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ADFB4" w14:textId="77777777" w:rsidR="009A2213" w:rsidRPr="00D572AF" w:rsidRDefault="009A2213" w:rsidP="009A2213">
      <w:pPr>
        <w:widowControl w:val="0"/>
        <w:spacing w:line="360" w:lineRule="auto"/>
        <w:ind w:left="2832" w:firstLine="708"/>
        <w:rPr>
          <w:b/>
          <w:snapToGrid w:val="0"/>
        </w:rPr>
      </w:pPr>
      <w:bookmarkStart w:id="0" w:name="_GoBack"/>
      <w:bookmarkEnd w:id="0"/>
      <w:r w:rsidRPr="00D572AF">
        <w:rPr>
          <w:b/>
          <w:snapToGrid w:val="0"/>
        </w:rPr>
        <w:t>Обязательная информация</w:t>
      </w:r>
    </w:p>
    <w:p w14:paraId="7764C1EC" w14:textId="77777777" w:rsidR="009A2213" w:rsidRPr="00D572AF" w:rsidRDefault="009A2213" w:rsidP="009A2213">
      <w:pPr>
        <w:widowControl w:val="0"/>
        <w:spacing w:line="360" w:lineRule="auto"/>
        <w:jc w:val="both"/>
        <w:rPr>
          <w:b/>
          <w:snapToGrid w:val="0"/>
        </w:rPr>
      </w:pPr>
    </w:p>
    <w:p w14:paraId="6F706A26" w14:textId="77777777" w:rsidR="009A2213" w:rsidRPr="00D572AF" w:rsidRDefault="009A2213" w:rsidP="009A2213">
      <w:pPr>
        <w:widowControl w:val="0"/>
        <w:spacing w:line="360" w:lineRule="auto"/>
        <w:ind w:firstLine="709"/>
        <w:jc w:val="both"/>
        <w:rPr>
          <w:snapToGrid w:val="0"/>
        </w:rPr>
      </w:pPr>
      <w:r w:rsidRPr="00D572AF">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6A537E7" w14:textId="77777777" w:rsidR="009A2213" w:rsidRPr="00D572AF" w:rsidRDefault="009A2213" w:rsidP="009A2213">
      <w:pPr>
        <w:widowControl w:val="0"/>
        <w:spacing w:line="360" w:lineRule="auto"/>
        <w:ind w:firstLine="709"/>
        <w:jc w:val="both"/>
        <w:rPr>
          <w:snapToGrid w:val="0"/>
        </w:rPr>
      </w:pPr>
      <w:r>
        <w:rPr>
          <w:snapToGrid w:val="0"/>
        </w:rPr>
        <w:t>ЗПИФ финансовых инструментов</w:t>
      </w:r>
      <w:r w:rsidRPr="00D572AF">
        <w:rPr>
          <w:snapToGrid w:val="0"/>
        </w:rPr>
        <w:t xml:space="preserve"> «ТКБ Инвестмент Партнерс – Хеджевый фонд» (Правила доверительного управления фондом зарегистрированы ФСФР России 16.04.2013 за </w:t>
      </w:r>
      <w:r>
        <w:rPr>
          <w:snapToGrid w:val="0"/>
        </w:rPr>
        <w:t xml:space="preserve"> </w:t>
      </w:r>
      <w:r w:rsidRPr="00D572AF">
        <w:rPr>
          <w:snapToGrid w:val="0"/>
        </w:rPr>
        <w:t>№ 2584).</w:t>
      </w:r>
    </w:p>
    <w:p w14:paraId="4B5E7BBF" w14:textId="77777777" w:rsidR="009A2213" w:rsidRPr="00D572AF" w:rsidRDefault="009A2213" w:rsidP="009A2213">
      <w:pPr>
        <w:widowControl w:val="0"/>
        <w:spacing w:line="360" w:lineRule="auto"/>
        <w:ind w:firstLine="709"/>
        <w:jc w:val="both"/>
        <w:rPr>
          <w:snapToGrid w:val="0"/>
        </w:rPr>
      </w:pPr>
      <w:r w:rsidRPr="00D572AF">
        <w:rPr>
          <w:snapToGrid w:val="0"/>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14:paraId="02BE3EA2" w14:textId="77777777" w:rsidR="009A2213" w:rsidRPr="00D572AF" w:rsidRDefault="009A2213" w:rsidP="009A2213">
      <w:pPr>
        <w:widowControl w:val="0"/>
        <w:spacing w:line="360" w:lineRule="auto"/>
        <w:ind w:firstLine="709"/>
        <w:jc w:val="both"/>
        <w:rPr>
          <w:snapToGrid w:val="0"/>
          <w:sz w:val="28"/>
          <w:szCs w:val="28"/>
        </w:rPr>
      </w:pPr>
      <w:r w:rsidRPr="00D572AF">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B58CC2F" w14:textId="5F23F4BB" w:rsidR="00C82814" w:rsidRDefault="00C82814" w:rsidP="00AD4E47">
      <w:pPr>
        <w:jc w:val="center"/>
        <w:rPr>
          <w:b/>
          <w:sz w:val="22"/>
          <w:szCs w:val="22"/>
        </w:rPr>
      </w:pPr>
    </w:p>
    <w:p w14:paraId="01709310" w14:textId="7158FB23" w:rsidR="009A2213" w:rsidRDefault="009A2213" w:rsidP="00AD4E47">
      <w:pPr>
        <w:jc w:val="center"/>
        <w:rPr>
          <w:b/>
          <w:sz w:val="22"/>
          <w:szCs w:val="22"/>
        </w:rPr>
      </w:pPr>
    </w:p>
    <w:p w14:paraId="7DA7630D" w14:textId="167DF73F" w:rsidR="009A2213" w:rsidRDefault="009A2213" w:rsidP="00AD4E47">
      <w:pPr>
        <w:jc w:val="center"/>
        <w:rPr>
          <w:b/>
          <w:sz w:val="22"/>
          <w:szCs w:val="22"/>
        </w:rPr>
      </w:pPr>
    </w:p>
    <w:p w14:paraId="7982DC4A" w14:textId="3BD83AA5" w:rsidR="009A2213" w:rsidRDefault="009A2213" w:rsidP="00AD4E47">
      <w:pPr>
        <w:jc w:val="center"/>
        <w:rPr>
          <w:b/>
          <w:sz w:val="22"/>
          <w:szCs w:val="22"/>
        </w:rPr>
      </w:pPr>
    </w:p>
    <w:p w14:paraId="714EB12B" w14:textId="4F1513BE" w:rsidR="009A2213" w:rsidRDefault="009A2213" w:rsidP="00AD4E47">
      <w:pPr>
        <w:jc w:val="center"/>
        <w:rPr>
          <w:b/>
          <w:sz w:val="22"/>
          <w:szCs w:val="22"/>
        </w:rPr>
      </w:pPr>
    </w:p>
    <w:p w14:paraId="76A33A29" w14:textId="19874D18" w:rsidR="009A2213" w:rsidRDefault="009A2213" w:rsidP="00AD4E47">
      <w:pPr>
        <w:jc w:val="center"/>
        <w:rPr>
          <w:b/>
          <w:sz w:val="22"/>
          <w:szCs w:val="22"/>
        </w:rPr>
      </w:pPr>
    </w:p>
    <w:p w14:paraId="76A546FD" w14:textId="04B97396" w:rsidR="009A2213" w:rsidRDefault="009A2213" w:rsidP="00AD4E47">
      <w:pPr>
        <w:jc w:val="center"/>
        <w:rPr>
          <w:b/>
          <w:sz w:val="22"/>
          <w:szCs w:val="22"/>
        </w:rPr>
      </w:pPr>
    </w:p>
    <w:p w14:paraId="5993F3D8" w14:textId="2D6D2127" w:rsidR="009A2213" w:rsidRDefault="009A2213" w:rsidP="00AD4E47">
      <w:pPr>
        <w:jc w:val="center"/>
        <w:rPr>
          <w:b/>
          <w:sz w:val="22"/>
          <w:szCs w:val="22"/>
        </w:rPr>
      </w:pPr>
    </w:p>
    <w:p w14:paraId="4E9D98D4" w14:textId="0A64158B" w:rsidR="009A2213" w:rsidRDefault="009A2213" w:rsidP="00AD4E47">
      <w:pPr>
        <w:jc w:val="center"/>
        <w:rPr>
          <w:b/>
          <w:sz w:val="22"/>
          <w:szCs w:val="22"/>
        </w:rPr>
      </w:pPr>
    </w:p>
    <w:p w14:paraId="3C9B2A79" w14:textId="44726DF9" w:rsidR="009A2213" w:rsidRDefault="009A2213" w:rsidP="00AD4E47">
      <w:pPr>
        <w:jc w:val="center"/>
        <w:rPr>
          <w:b/>
          <w:sz w:val="22"/>
          <w:szCs w:val="22"/>
        </w:rPr>
      </w:pPr>
    </w:p>
    <w:p w14:paraId="74F1BAFA" w14:textId="3E18B470" w:rsidR="009A2213" w:rsidRDefault="009A2213" w:rsidP="00AD4E47">
      <w:pPr>
        <w:jc w:val="center"/>
        <w:rPr>
          <w:b/>
          <w:sz w:val="22"/>
          <w:szCs w:val="22"/>
        </w:rPr>
      </w:pPr>
    </w:p>
    <w:p w14:paraId="54CF0028" w14:textId="642916BF" w:rsidR="009A2213" w:rsidRDefault="009A2213" w:rsidP="00AD4E47">
      <w:pPr>
        <w:jc w:val="center"/>
        <w:rPr>
          <w:b/>
          <w:sz w:val="22"/>
          <w:szCs w:val="22"/>
        </w:rPr>
      </w:pPr>
    </w:p>
    <w:p w14:paraId="175A841E" w14:textId="47927432" w:rsidR="009A2213" w:rsidRDefault="009A2213" w:rsidP="00AD4E47">
      <w:pPr>
        <w:jc w:val="center"/>
        <w:rPr>
          <w:b/>
          <w:sz w:val="22"/>
          <w:szCs w:val="22"/>
        </w:rPr>
      </w:pPr>
    </w:p>
    <w:p w14:paraId="58807C74" w14:textId="0C8BC108" w:rsidR="009A2213" w:rsidRDefault="009A2213" w:rsidP="00AD4E47">
      <w:pPr>
        <w:jc w:val="center"/>
        <w:rPr>
          <w:b/>
          <w:sz w:val="22"/>
          <w:szCs w:val="22"/>
        </w:rPr>
      </w:pPr>
    </w:p>
    <w:p w14:paraId="687912AA" w14:textId="2281A5EC" w:rsidR="009A2213" w:rsidRDefault="009A2213" w:rsidP="00AD4E47">
      <w:pPr>
        <w:jc w:val="center"/>
        <w:rPr>
          <w:b/>
          <w:sz w:val="22"/>
          <w:szCs w:val="22"/>
        </w:rPr>
      </w:pPr>
    </w:p>
    <w:p w14:paraId="62C711B8" w14:textId="5CEA9A0A" w:rsidR="009A2213" w:rsidRDefault="009A2213" w:rsidP="00AD4E47">
      <w:pPr>
        <w:jc w:val="center"/>
        <w:rPr>
          <w:b/>
          <w:sz w:val="22"/>
          <w:szCs w:val="22"/>
        </w:rPr>
      </w:pPr>
    </w:p>
    <w:p w14:paraId="2F246480" w14:textId="0684B1C0" w:rsidR="009A2213" w:rsidRDefault="009A2213" w:rsidP="00AD4E47">
      <w:pPr>
        <w:jc w:val="center"/>
        <w:rPr>
          <w:b/>
          <w:sz w:val="22"/>
          <w:szCs w:val="22"/>
        </w:rPr>
      </w:pPr>
    </w:p>
    <w:p w14:paraId="2BA3B4EB" w14:textId="387B811A" w:rsidR="009A2213" w:rsidRDefault="009A2213" w:rsidP="00AD4E47">
      <w:pPr>
        <w:jc w:val="center"/>
        <w:rPr>
          <w:b/>
          <w:sz w:val="22"/>
          <w:szCs w:val="22"/>
        </w:rPr>
      </w:pPr>
    </w:p>
    <w:p w14:paraId="7514A74C" w14:textId="4CBC784C" w:rsidR="009A2213" w:rsidRDefault="009A2213" w:rsidP="00AD4E47">
      <w:pPr>
        <w:jc w:val="center"/>
        <w:rPr>
          <w:b/>
          <w:sz w:val="22"/>
          <w:szCs w:val="22"/>
        </w:rPr>
      </w:pPr>
    </w:p>
    <w:p w14:paraId="755FD944" w14:textId="54E7B3FB" w:rsidR="009A2213" w:rsidRDefault="009A2213" w:rsidP="00AD4E47">
      <w:pPr>
        <w:jc w:val="center"/>
        <w:rPr>
          <w:b/>
          <w:sz w:val="22"/>
          <w:szCs w:val="22"/>
        </w:rPr>
      </w:pPr>
    </w:p>
    <w:p w14:paraId="57F09A6B" w14:textId="523B8029" w:rsidR="009A2213" w:rsidRDefault="009A2213" w:rsidP="00AD4E47">
      <w:pPr>
        <w:jc w:val="center"/>
        <w:rPr>
          <w:b/>
          <w:sz w:val="22"/>
          <w:szCs w:val="22"/>
        </w:rPr>
      </w:pPr>
    </w:p>
    <w:p w14:paraId="4FB09031" w14:textId="08F1B86E" w:rsidR="009A2213" w:rsidRDefault="009A2213" w:rsidP="00AD4E47">
      <w:pPr>
        <w:jc w:val="center"/>
        <w:rPr>
          <w:b/>
          <w:sz w:val="22"/>
          <w:szCs w:val="22"/>
        </w:rPr>
      </w:pPr>
    </w:p>
    <w:p w14:paraId="3C3D093C" w14:textId="0FAAD0ED" w:rsidR="009A2213" w:rsidRDefault="009A2213" w:rsidP="00AD4E47">
      <w:pPr>
        <w:jc w:val="center"/>
        <w:rPr>
          <w:b/>
          <w:sz w:val="22"/>
          <w:szCs w:val="22"/>
        </w:rPr>
      </w:pPr>
    </w:p>
    <w:p w14:paraId="271DD789" w14:textId="77777777" w:rsidR="009A2213" w:rsidRPr="00A703BF" w:rsidRDefault="009A2213" w:rsidP="00AD4E47">
      <w:pPr>
        <w:jc w:val="center"/>
        <w:rPr>
          <w:b/>
          <w:sz w:val="22"/>
          <w:szCs w:val="22"/>
        </w:rPr>
      </w:pPr>
    </w:p>
    <w:p w14:paraId="3E14DF85" w14:textId="52B3D488" w:rsidR="00AD4E47" w:rsidRPr="00F96D68" w:rsidRDefault="00AD4E47" w:rsidP="00AD4E47">
      <w:pPr>
        <w:jc w:val="center"/>
        <w:rPr>
          <w:b/>
          <w:sz w:val="22"/>
          <w:szCs w:val="22"/>
        </w:rPr>
      </w:pPr>
      <w:r w:rsidRPr="00F96D68">
        <w:rPr>
          <w:b/>
          <w:sz w:val="22"/>
          <w:szCs w:val="22"/>
        </w:rPr>
        <w:lastRenderedPageBreak/>
        <w:t>ПРАВИЛА</w:t>
      </w:r>
    </w:p>
    <w:p w14:paraId="41CFC8FC" w14:textId="77777777" w:rsidR="00AD4E47" w:rsidRPr="00F96D68" w:rsidRDefault="00AD4E47" w:rsidP="00AD4E47">
      <w:pPr>
        <w:jc w:val="center"/>
        <w:rPr>
          <w:b/>
          <w:sz w:val="22"/>
          <w:szCs w:val="22"/>
        </w:rPr>
      </w:pPr>
      <w:r w:rsidRPr="00F96D68">
        <w:rPr>
          <w:b/>
          <w:sz w:val="22"/>
          <w:szCs w:val="22"/>
        </w:rPr>
        <w:t>доверительного управления</w:t>
      </w:r>
    </w:p>
    <w:p w14:paraId="3B304B5B" w14:textId="61A7A6DF" w:rsidR="00541908" w:rsidRPr="00BF4140" w:rsidRDefault="00541908" w:rsidP="00541908">
      <w:pPr>
        <w:keepNext/>
        <w:widowControl w:val="0"/>
        <w:suppressLineNumbers/>
        <w:suppressAutoHyphens/>
        <w:autoSpaceDE w:val="0"/>
        <w:autoSpaceDN w:val="0"/>
        <w:adjustRightInd w:val="0"/>
        <w:spacing w:before="120"/>
        <w:jc w:val="center"/>
        <w:rPr>
          <w:b/>
          <w:bCs/>
        </w:rPr>
      </w:pPr>
      <w:r>
        <w:rPr>
          <w:b/>
          <w:bCs/>
        </w:rPr>
        <w:t>Закрытым</w:t>
      </w:r>
      <w:r w:rsidRPr="00653DEA">
        <w:rPr>
          <w:b/>
          <w:bCs/>
        </w:rPr>
        <w:t xml:space="preserve"> паевым инвестиционным фондом</w:t>
      </w:r>
      <w:r w:rsidR="00BF4140" w:rsidRPr="00BF4140">
        <w:rPr>
          <w:b/>
          <w:bCs/>
        </w:rPr>
        <w:t xml:space="preserve"> </w:t>
      </w:r>
      <w:r w:rsidR="00BF4140">
        <w:rPr>
          <w:b/>
          <w:bCs/>
        </w:rPr>
        <w:t xml:space="preserve">финансовых </w:t>
      </w:r>
      <w:r w:rsidR="002D29DC">
        <w:rPr>
          <w:b/>
          <w:bCs/>
        </w:rPr>
        <w:t>инструментов</w:t>
      </w:r>
    </w:p>
    <w:p w14:paraId="46C7C869" w14:textId="5653970D" w:rsidR="00541908" w:rsidRPr="00653DEA" w:rsidRDefault="00541908" w:rsidP="00541908">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Pr="00064999">
        <w:rPr>
          <w:rFonts w:ascii="Times New Roman" w:hAnsi="Times New Roman" w:cs="Times New Roman"/>
          <w:sz w:val="24"/>
          <w:szCs w:val="24"/>
        </w:rPr>
        <w:t>«</w:t>
      </w:r>
      <w:r w:rsidR="002E69B0">
        <w:rPr>
          <w:rFonts w:ascii="Times New Roman" w:hAnsi="Times New Roman" w:cs="Times New Roman"/>
          <w:sz w:val="24"/>
          <w:szCs w:val="24"/>
        </w:rPr>
        <w:t>ТКБ Инвестмент Партнерс – Хеджевый фонд</w:t>
      </w:r>
      <w:r w:rsidRPr="00064999">
        <w:rPr>
          <w:rFonts w:ascii="Times New Roman" w:hAnsi="Times New Roman" w:cs="Times New Roman"/>
          <w:sz w:val="24"/>
          <w:szCs w:val="24"/>
        </w:rPr>
        <w:t>»</w:t>
      </w:r>
    </w:p>
    <w:p w14:paraId="68465D80" w14:textId="77777777" w:rsidR="00B73315" w:rsidRPr="005B4FDA" w:rsidRDefault="00B73315" w:rsidP="00B73315">
      <w:pPr>
        <w:spacing w:before="60" w:after="60"/>
      </w:pPr>
    </w:p>
    <w:p w14:paraId="6E7DDCA7" w14:textId="77777777" w:rsidR="004C1169" w:rsidRPr="005B4FDA" w:rsidRDefault="004C1169" w:rsidP="004C1169">
      <w:pPr>
        <w:jc w:val="center"/>
        <w:rPr>
          <w:b/>
          <w:sz w:val="22"/>
          <w:szCs w:val="22"/>
        </w:rPr>
      </w:pPr>
      <w:r w:rsidRPr="005B4FDA">
        <w:rPr>
          <w:b/>
          <w:sz w:val="22"/>
          <w:szCs w:val="22"/>
        </w:rPr>
        <w:t>I. Общие положения</w:t>
      </w:r>
    </w:p>
    <w:p w14:paraId="6D86D4BF" w14:textId="77777777" w:rsidR="004C1169" w:rsidRPr="005B4FDA" w:rsidRDefault="004C1169" w:rsidP="004C1169">
      <w:pPr>
        <w:spacing w:after="60"/>
        <w:ind w:firstLine="709"/>
        <w:jc w:val="both"/>
        <w:rPr>
          <w:b/>
          <w:sz w:val="22"/>
          <w:szCs w:val="22"/>
        </w:rPr>
      </w:pPr>
    </w:p>
    <w:p w14:paraId="630E7E9A" w14:textId="30F86E96" w:rsidR="00541908" w:rsidRDefault="004C1169" w:rsidP="00541908">
      <w:pPr>
        <w:tabs>
          <w:tab w:val="left" w:pos="9072"/>
        </w:tabs>
        <w:spacing w:after="60"/>
        <w:ind w:firstLine="709"/>
        <w:jc w:val="both"/>
        <w:rPr>
          <w:sz w:val="22"/>
          <w:szCs w:val="22"/>
        </w:rPr>
      </w:pPr>
      <w:bookmarkStart w:id="1" w:name="p_1"/>
      <w:bookmarkEnd w:id="1"/>
      <w:r w:rsidRPr="005B4FDA">
        <w:rPr>
          <w:sz w:val="22"/>
          <w:szCs w:val="22"/>
        </w:rPr>
        <w:t>1. Полное название паевого инвестиционного фонда (далее – фонд): </w:t>
      </w:r>
      <w:r w:rsidR="00541908" w:rsidRPr="00541908">
        <w:rPr>
          <w:sz w:val="22"/>
          <w:szCs w:val="22"/>
        </w:rPr>
        <w:t xml:space="preserve">Закрытый паевой инвестиционный </w:t>
      </w:r>
      <w:r w:rsidR="002E69B0">
        <w:rPr>
          <w:sz w:val="22"/>
          <w:szCs w:val="22"/>
        </w:rPr>
        <w:t xml:space="preserve">фонд </w:t>
      </w:r>
      <w:r w:rsidR="00BF4140">
        <w:rPr>
          <w:sz w:val="22"/>
          <w:szCs w:val="22"/>
        </w:rPr>
        <w:t xml:space="preserve">финансовых инструментов </w:t>
      </w:r>
      <w:r w:rsidR="002E69B0">
        <w:rPr>
          <w:sz w:val="22"/>
          <w:szCs w:val="22"/>
        </w:rPr>
        <w:t>«ТКБ Инвестмент Партнерс – Хеджевый фонд</w:t>
      </w:r>
      <w:r w:rsidR="00541908" w:rsidRPr="00541908">
        <w:rPr>
          <w:sz w:val="22"/>
          <w:szCs w:val="22"/>
        </w:rPr>
        <w:t xml:space="preserve">». </w:t>
      </w:r>
    </w:p>
    <w:p w14:paraId="641912F0" w14:textId="4D6789E5" w:rsidR="008F4B18" w:rsidRPr="00541908" w:rsidRDefault="008F4B18" w:rsidP="00541908">
      <w:pPr>
        <w:tabs>
          <w:tab w:val="left" w:pos="9072"/>
        </w:tabs>
        <w:spacing w:after="60"/>
        <w:ind w:firstLine="709"/>
        <w:jc w:val="both"/>
        <w:rPr>
          <w:sz w:val="22"/>
          <w:szCs w:val="22"/>
        </w:rPr>
      </w:pPr>
      <w:r>
        <w:rPr>
          <w:sz w:val="22"/>
          <w:szCs w:val="22"/>
        </w:rPr>
        <w:t>В состав активов ф</w:t>
      </w:r>
      <w:r w:rsidRPr="008F4B18">
        <w:rPr>
          <w:sz w:val="22"/>
          <w:szCs w:val="22"/>
        </w:rPr>
        <w:t>онда входят активы,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Pr>
          <w:sz w:val="22"/>
          <w:szCs w:val="22"/>
        </w:rPr>
        <w:t xml:space="preserve"> </w:t>
      </w:r>
      <w:r w:rsidRPr="008F4B18">
        <w:rPr>
          <w:sz w:val="22"/>
          <w:szCs w:val="22"/>
        </w:rPr>
        <w:t>заблокированный фонд, заблокированные активы)</w:t>
      </w:r>
      <w:r>
        <w:rPr>
          <w:sz w:val="22"/>
          <w:szCs w:val="22"/>
        </w:rPr>
        <w:t>.</w:t>
      </w:r>
    </w:p>
    <w:p w14:paraId="3E1BCACA" w14:textId="42CC7092" w:rsidR="00541908" w:rsidRPr="00541908" w:rsidRDefault="00541908" w:rsidP="00541908">
      <w:pPr>
        <w:tabs>
          <w:tab w:val="left" w:pos="9072"/>
        </w:tabs>
        <w:spacing w:after="60"/>
        <w:ind w:firstLine="709"/>
        <w:jc w:val="both"/>
        <w:rPr>
          <w:sz w:val="22"/>
          <w:szCs w:val="22"/>
        </w:rPr>
      </w:pPr>
      <w:r w:rsidRPr="00541908">
        <w:rPr>
          <w:sz w:val="22"/>
          <w:szCs w:val="22"/>
        </w:rPr>
        <w:t>2.</w:t>
      </w:r>
      <w:r>
        <w:rPr>
          <w:sz w:val="22"/>
          <w:szCs w:val="22"/>
        </w:rPr>
        <w:t xml:space="preserve"> </w:t>
      </w:r>
      <w:r w:rsidRPr="00541908">
        <w:rPr>
          <w:sz w:val="22"/>
          <w:szCs w:val="22"/>
        </w:rPr>
        <w:t xml:space="preserve">Краткое название фонда: ЗПИФ </w:t>
      </w:r>
      <w:r w:rsidR="00BF4140">
        <w:rPr>
          <w:sz w:val="22"/>
          <w:szCs w:val="22"/>
        </w:rPr>
        <w:t>финан</w:t>
      </w:r>
      <w:r w:rsidR="00372659">
        <w:rPr>
          <w:sz w:val="22"/>
          <w:szCs w:val="22"/>
        </w:rPr>
        <w:t>совых инструментов</w:t>
      </w:r>
      <w:r w:rsidRPr="00541908">
        <w:rPr>
          <w:sz w:val="22"/>
          <w:szCs w:val="22"/>
        </w:rPr>
        <w:t xml:space="preserve"> «</w:t>
      </w:r>
      <w:r w:rsidR="002E69B0">
        <w:rPr>
          <w:sz w:val="22"/>
          <w:szCs w:val="22"/>
        </w:rPr>
        <w:t>ТКБ Инвестмент Партнерс – Хеджевый фонд</w:t>
      </w:r>
      <w:r w:rsidRPr="00541908">
        <w:rPr>
          <w:sz w:val="22"/>
          <w:szCs w:val="22"/>
        </w:rPr>
        <w:t>».</w:t>
      </w:r>
    </w:p>
    <w:p w14:paraId="5078785F" w14:textId="608575EE" w:rsidR="000C7D47" w:rsidRDefault="00541908" w:rsidP="004C1169">
      <w:pPr>
        <w:tabs>
          <w:tab w:val="left" w:pos="9072"/>
        </w:tabs>
        <w:spacing w:after="60"/>
        <w:ind w:firstLine="709"/>
        <w:jc w:val="both"/>
        <w:rPr>
          <w:sz w:val="22"/>
          <w:szCs w:val="22"/>
        </w:rPr>
      </w:pPr>
      <w:r w:rsidRPr="00541908">
        <w:rPr>
          <w:sz w:val="22"/>
          <w:szCs w:val="22"/>
        </w:rPr>
        <w:t>3.</w:t>
      </w:r>
      <w:r>
        <w:rPr>
          <w:sz w:val="22"/>
          <w:szCs w:val="22"/>
        </w:rPr>
        <w:t xml:space="preserve"> </w:t>
      </w:r>
      <w:r w:rsidRPr="00541908">
        <w:rPr>
          <w:sz w:val="22"/>
          <w:szCs w:val="22"/>
        </w:rPr>
        <w:t xml:space="preserve">Тип фонда – закрытый, категория фонда – </w:t>
      </w:r>
      <w:r w:rsidR="00372659">
        <w:rPr>
          <w:sz w:val="22"/>
          <w:szCs w:val="22"/>
        </w:rPr>
        <w:t>финансовых инструментов</w:t>
      </w:r>
      <w:r w:rsidRPr="00541908">
        <w:rPr>
          <w:sz w:val="22"/>
          <w:szCs w:val="22"/>
        </w:rPr>
        <w:t>.</w:t>
      </w:r>
      <w:bookmarkStart w:id="2" w:name="p_2"/>
      <w:bookmarkStart w:id="3" w:name="p_3"/>
      <w:bookmarkEnd w:id="2"/>
      <w:bookmarkEnd w:id="3"/>
    </w:p>
    <w:p w14:paraId="221D423A" w14:textId="6A9F6447" w:rsidR="00914332" w:rsidRDefault="000C7D47" w:rsidP="004C1169">
      <w:pPr>
        <w:tabs>
          <w:tab w:val="left" w:pos="9072"/>
        </w:tabs>
        <w:spacing w:after="60"/>
        <w:ind w:firstLine="709"/>
        <w:jc w:val="both"/>
        <w:rPr>
          <w:sz w:val="22"/>
          <w:szCs w:val="22"/>
        </w:rPr>
      </w:pPr>
      <w:r>
        <w:rPr>
          <w:sz w:val="22"/>
          <w:szCs w:val="22"/>
        </w:rPr>
        <w:t xml:space="preserve">4. </w:t>
      </w:r>
      <w:r w:rsidR="00914332" w:rsidRPr="00914332">
        <w:rPr>
          <w:sz w:val="22"/>
          <w:szCs w:val="22"/>
        </w:rPr>
        <w:t xml:space="preserve">Настоящие Правила </w:t>
      </w:r>
      <w:r w:rsidR="00914332" w:rsidRPr="001C0257">
        <w:rPr>
          <w:sz w:val="22"/>
          <w:szCs w:val="22"/>
        </w:rPr>
        <w:t xml:space="preserve">доверительного управления фондом (далее – Правила) </w:t>
      </w:r>
      <w:r w:rsidR="00914332" w:rsidRPr="00914332">
        <w:rPr>
          <w:sz w:val="22"/>
          <w:szCs w:val="22"/>
        </w:rPr>
        <w:t>определяют условия доверительного управления фондом.</w:t>
      </w:r>
    </w:p>
    <w:p w14:paraId="5356C707" w14:textId="372D944F" w:rsidR="000C7D47" w:rsidRDefault="000C7D47" w:rsidP="004C1169">
      <w:pPr>
        <w:tabs>
          <w:tab w:val="left" w:pos="9072"/>
        </w:tabs>
        <w:spacing w:after="60"/>
        <w:ind w:firstLine="709"/>
        <w:jc w:val="both"/>
        <w:rPr>
          <w:sz w:val="22"/>
          <w:szCs w:val="22"/>
        </w:rPr>
      </w:pPr>
      <w:r w:rsidRPr="001C0257">
        <w:rPr>
          <w:sz w:val="22"/>
          <w:szCs w:val="22"/>
        </w:rPr>
        <w:t xml:space="preserve">Правила определяются управляющей компанией в стандартных формах и могут быть приняты учредителем доверительного управления только путем </w:t>
      </w:r>
      <w:r>
        <w:rPr>
          <w:sz w:val="22"/>
          <w:szCs w:val="22"/>
        </w:rPr>
        <w:t>п</w:t>
      </w:r>
      <w:r w:rsidRPr="00BD2FBC">
        <w:rPr>
          <w:sz w:val="22"/>
          <w:szCs w:val="22"/>
        </w:rPr>
        <w:t>рисоединени</w:t>
      </w:r>
      <w:r>
        <w:rPr>
          <w:sz w:val="22"/>
          <w:szCs w:val="22"/>
        </w:rPr>
        <w:t>я</w:t>
      </w:r>
      <w:r w:rsidRPr="00BD2FBC">
        <w:rPr>
          <w:sz w:val="22"/>
          <w:szCs w:val="22"/>
        </w:rPr>
        <w:t xml:space="preserve"> к </w:t>
      </w:r>
      <w:r>
        <w:rPr>
          <w:sz w:val="22"/>
          <w:szCs w:val="22"/>
        </w:rPr>
        <w:t>настоящим Правилам в целом посредством</w:t>
      </w:r>
      <w:r w:rsidRPr="00BD2FBC">
        <w:rPr>
          <w:sz w:val="22"/>
          <w:szCs w:val="22"/>
        </w:rPr>
        <w:t xml:space="preserve"> приобретения инвестиционных паев фонда (далее - инвестиционные паи), выдаваемых управляющей компанией.</w:t>
      </w:r>
    </w:p>
    <w:p w14:paraId="70EEA2FA" w14:textId="031007E0" w:rsidR="000C7D47" w:rsidRPr="000C7D47" w:rsidRDefault="000C7D47" w:rsidP="000C7D47">
      <w:pPr>
        <w:tabs>
          <w:tab w:val="left" w:pos="9072"/>
        </w:tabs>
        <w:spacing w:after="60"/>
        <w:ind w:firstLine="709"/>
        <w:jc w:val="both"/>
        <w:rPr>
          <w:sz w:val="22"/>
          <w:szCs w:val="22"/>
        </w:rPr>
      </w:pPr>
      <w:r w:rsidRPr="000C7D47">
        <w:rPr>
          <w:sz w:val="22"/>
          <w:szCs w:val="22"/>
        </w:rPr>
        <w:t>5.</w:t>
      </w:r>
      <w:r>
        <w:rPr>
          <w:sz w:val="22"/>
          <w:szCs w:val="22"/>
        </w:rPr>
        <w:t xml:space="preserve"> </w:t>
      </w:r>
      <w:r w:rsidRPr="000C7D47">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EF3EAB" w14:textId="4E821F10" w:rsidR="000C7D47" w:rsidRPr="000C7D47" w:rsidRDefault="000C7D47" w:rsidP="000C7D47">
      <w:pPr>
        <w:tabs>
          <w:tab w:val="left" w:pos="9072"/>
        </w:tabs>
        <w:spacing w:after="60"/>
        <w:ind w:firstLine="709"/>
        <w:jc w:val="both"/>
        <w:rPr>
          <w:sz w:val="22"/>
          <w:szCs w:val="22"/>
        </w:rPr>
      </w:pPr>
      <w:r w:rsidRPr="000C7D47">
        <w:rPr>
          <w:sz w:val="22"/>
          <w:szCs w:val="22"/>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w:t>
      </w:r>
      <w:r w:rsidR="002745DA">
        <w:rPr>
          <w:sz w:val="22"/>
          <w:szCs w:val="22"/>
        </w:rPr>
        <w:t xml:space="preserve">настоящими Правилами и </w:t>
      </w:r>
      <w:r w:rsidRPr="000C7D47">
        <w:rPr>
          <w:sz w:val="22"/>
          <w:szCs w:val="22"/>
        </w:rPr>
        <w:t>Федеральным законом от 29.11.2001 № 156-ФЗ «Об инвестиционных фондах» (далее - Федеральный закон "Об инвестиционных фондах").</w:t>
      </w:r>
    </w:p>
    <w:p w14:paraId="2E43E4B0" w14:textId="77777777" w:rsidR="000C7D47" w:rsidRPr="000C7D47" w:rsidRDefault="000C7D47" w:rsidP="000C7D47">
      <w:pPr>
        <w:tabs>
          <w:tab w:val="left" w:pos="9072"/>
        </w:tabs>
        <w:spacing w:after="60"/>
        <w:ind w:firstLine="709"/>
        <w:jc w:val="both"/>
        <w:rPr>
          <w:sz w:val="22"/>
          <w:szCs w:val="22"/>
        </w:rPr>
      </w:pPr>
      <w:r w:rsidRPr="000C7D47">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4946FE" w14:textId="77777777" w:rsidR="000E7C0F" w:rsidRDefault="000C7D47" w:rsidP="000C7D47">
      <w:pPr>
        <w:tabs>
          <w:tab w:val="left" w:pos="9072"/>
        </w:tabs>
        <w:spacing w:after="60"/>
        <w:ind w:firstLine="709"/>
        <w:jc w:val="both"/>
        <w:rPr>
          <w:sz w:val="22"/>
          <w:szCs w:val="22"/>
        </w:rPr>
      </w:pPr>
      <w:r w:rsidRPr="000C7D47">
        <w:rPr>
          <w:sz w:val="22"/>
          <w:szCs w:val="22"/>
        </w:rPr>
        <w:t>6.</w:t>
      </w:r>
      <w:r>
        <w:rPr>
          <w:sz w:val="22"/>
          <w:szCs w:val="22"/>
        </w:rPr>
        <w:t xml:space="preserve"> </w:t>
      </w:r>
      <w:r w:rsidRPr="000C7D47">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DA9011C" w14:textId="0A639B4B" w:rsidR="000C7D47" w:rsidRPr="000C7D47" w:rsidRDefault="000C7D47" w:rsidP="000C7D47">
      <w:pPr>
        <w:tabs>
          <w:tab w:val="left" w:pos="9072"/>
        </w:tabs>
        <w:spacing w:after="60"/>
        <w:ind w:firstLine="709"/>
        <w:jc w:val="both"/>
        <w:rPr>
          <w:sz w:val="22"/>
          <w:szCs w:val="22"/>
        </w:rPr>
      </w:pPr>
      <w:r w:rsidRPr="000C7D47">
        <w:rPr>
          <w:sz w:val="22"/>
          <w:szCs w:val="22"/>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Прежде чем приобрести инвестиционный пай, следует внимательно ознакомиться с настоящими Правилами.</w:t>
      </w:r>
    </w:p>
    <w:p w14:paraId="4A0B7AD6" w14:textId="23C245AE" w:rsidR="000C7D47" w:rsidRDefault="000C7D47" w:rsidP="000C7D47">
      <w:pPr>
        <w:tabs>
          <w:tab w:val="left" w:pos="9072"/>
        </w:tabs>
        <w:spacing w:after="60"/>
        <w:ind w:firstLine="709"/>
        <w:jc w:val="both"/>
        <w:rPr>
          <w:sz w:val="22"/>
          <w:szCs w:val="22"/>
        </w:rPr>
      </w:pPr>
      <w:r w:rsidRPr="000C7D47">
        <w:rPr>
          <w:sz w:val="22"/>
          <w:szCs w:val="22"/>
        </w:rPr>
        <w:t>7.</w:t>
      </w:r>
      <w:r w:rsidR="00D5622F">
        <w:rPr>
          <w:sz w:val="22"/>
          <w:szCs w:val="22"/>
        </w:rPr>
        <w:t xml:space="preserve"> </w:t>
      </w:r>
      <w:r w:rsidRPr="000C7D47">
        <w:rPr>
          <w:sz w:val="22"/>
          <w:szCs w:val="22"/>
        </w:rPr>
        <w:t>Инвестиционные паи предназначены исключительно для квалифицированных инвесторов.</w:t>
      </w:r>
    </w:p>
    <w:p w14:paraId="6990A8A2" w14:textId="5D205A28" w:rsidR="004C1169" w:rsidRPr="005B4FDA" w:rsidRDefault="00D5622F" w:rsidP="004C1169">
      <w:pPr>
        <w:tabs>
          <w:tab w:val="left" w:pos="9072"/>
        </w:tabs>
        <w:spacing w:after="60"/>
        <w:ind w:firstLine="709"/>
        <w:jc w:val="both"/>
        <w:rPr>
          <w:sz w:val="22"/>
          <w:szCs w:val="22"/>
        </w:rPr>
      </w:pPr>
      <w:r>
        <w:rPr>
          <w:sz w:val="22"/>
          <w:szCs w:val="22"/>
        </w:rPr>
        <w:t>8</w:t>
      </w:r>
      <w:r w:rsidR="004C1169" w:rsidRPr="006062C5">
        <w:rPr>
          <w:sz w:val="22"/>
          <w:szCs w:val="22"/>
        </w:rPr>
        <w:t>. Полное фирменное наименование управляющей компании фонда (далее – управляющая компания): </w:t>
      </w:r>
      <w:r w:rsidR="006062C5" w:rsidRPr="006062C5">
        <w:rPr>
          <w:sz w:val="22"/>
          <w:szCs w:val="22"/>
        </w:rPr>
        <w:t>ТКБ Инвестмент Партнерс (Акционерное общество)</w:t>
      </w:r>
      <w:r w:rsidR="004C1169" w:rsidRPr="006062C5">
        <w:rPr>
          <w:sz w:val="22"/>
          <w:szCs w:val="22"/>
        </w:rPr>
        <w:t>.</w:t>
      </w:r>
    </w:p>
    <w:p w14:paraId="6DA24C34" w14:textId="2570322E" w:rsidR="004C1169" w:rsidRDefault="00C339D5" w:rsidP="004C1169">
      <w:pPr>
        <w:tabs>
          <w:tab w:val="left" w:pos="9072"/>
        </w:tabs>
        <w:spacing w:after="60"/>
        <w:ind w:firstLine="709"/>
        <w:jc w:val="both"/>
        <w:rPr>
          <w:sz w:val="22"/>
          <w:szCs w:val="22"/>
        </w:rPr>
      </w:pPr>
      <w:bookmarkStart w:id="4" w:name="p_4"/>
      <w:bookmarkEnd w:id="4"/>
      <w:r w:rsidRPr="00C339D5">
        <w:rPr>
          <w:sz w:val="22"/>
          <w:szCs w:val="22"/>
        </w:rPr>
        <w:t xml:space="preserve">Основной государственный регистрационный номер (далее – ОГРН) управляющей компании: </w:t>
      </w:r>
      <w:r w:rsidR="00D1284C" w:rsidRPr="00D1284C">
        <w:rPr>
          <w:sz w:val="22"/>
          <w:szCs w:val="22"/>
        </w:rPr>
        <w:t>1027809213596</w:t>
      </w:r>
      <w:r w:rsidR="004C1169" w:rsidRPr="005B4FDA">
        <w:rPr>
          <w:sz w:val="22"/>
          <w:szCs w:val="22"/>
        </w:rPr>
        <w:t>.</w:t>
      </w:r>
    </w:p>
    <w:p w14:paraId="5C41D781" w14:textId="4EE2B951" w:rsidR="0024378B" w:rsidRPr="005B4FDA" w:rsidRDefault="0024378B" w:rsidP="004C1169">
      <w:pPr>
        <w:tabs>
          <w:tab w:val="left" w:pos="9072"/>
        </w:tabs>
        <w:spacing w:after="60"/>
        <w:ind w:firstLine="709"/>
        <w:jc w:val="both"/>
        <w:rPr>
          <w:sz w:val="22"/>
          <w:szCs w:val="22"/>
        </w:rPr>
      </w:pPr>
      <w:r w:rsidRPr="0024378B">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г. № 21-000-1-00069.</w:t>
      </w:r>
    </w:p>
    <w:p w14:paraId="7B8EDB1C" w14:textId="77777777" w:rsidR="0024378B" w:rsidRPr="00A1522E" w:rsidRDefault="0024378B" w:rsidP="0024378B">
      <w:pPr>
        <w:tabs>
          <w:tab w:val="left" w:pos="9072"/>
        </w:tabs>
        <w:spacing w:after="60"/>
        <w:ind w:firstLine="709"/>
        <w:jc w:val="both"/>
        <w:rPr>
          <w:sz w:val="22"/>
          <w:szCs w:val="22"/>
        </w:rPr>
      </w:pPr>
      <w:bookmarkStart w:id="5" w:name="p_5"/>
      <w:bookmarkEnd w:id="5"/>
      <w:r>
        <w:rPr>
          <w:sz w:val="22"/>
          <w:szCs w:val="22"/>
        </w:rPr>
        <w:t>9</w:t>
      </w:r>
      <w:r w:rsidR="004C1169" w:rsidRPr="00E738C4">
        <w:rPr>
          <w:sz w:val="22"/>
          <w:szCs w:val="22"/>
        </w:rPr>
        <w:t>. </w:t>
      </w:r>
      <w:r w:rsidR="004C1169" w:rsidRPr="00A1522E">
        <w:rPr>
          <w:sz w:val="22"/>
          <w:szCs w:val="22"/>
        </w:rPr>
        <w:t xml:space="preserve">Полное фирменное наименование специализированного депозитария фонда (далее – специализированный депозитарий): </w:t>
      </w:r>
      <w:r w:rsidRPr="00A1522E">
        <w:rPr>
          <w:sz w:val="22"/>
          <w:szCs w:val="22"/>
        </w:rPr>
        <w:t>Закрытое акционерное общество «Первый Специализированный Депозитарий».</w:t>
      </w:r>
    </w:p>
    <w:p w14:paraId="3278B995" w14:textId="63AA02D9" w:rsidR="0024378B" w:rsidRPr="00A1522E" w:rsidRDefault="00707C29" w:rsidP="0024378B">
      <w:pPr>
        <w:tabs>
          <w:tab w:val="left" w:pos="9072"/>
        </w:tabs>
        <w:spacing w:after="60"/>
        <w:ind w:firstLine="709"/>
        <w:jc w:val="both"/>
        <w:rPr>
          <w:sz w:val="22"/>
          <w:szCs w:val="22"/>
        </w:rPr>
      </w:pPr>
      <w:r>
        <w:rPr>
          <w:sz w:val="22"/>
          <w:szCs w:val="22"/>
        </w:rPr>
        <w:t>ОГРН</w:t>
      </w:r>
      <w:r w:rsidR="0024378B" w:rsidRPr="00A1522E">
        <w:rPr>
          <w:sz w:val="22"/>
          <w:szCs w:val="22"/>
        </w:rPr>
        <w:t xml:space="preserve"> 1027700373678.</w:t>
      </w:r>
    </w:p>
    <w:p w14:paraId="2C85831B" w14:textId="3CFACE50" w:rsidR="004C1169" w:rsidRDefault="0024378B" w:rsidP="0024378B">
      <w:pPr>
        <w:tabs>
          <w:tab w:val="left" w:pos="9072"/>
        </w:tabs>
        <w:spacing w:after="60"/>
        <w:ind w:firstLine="709"/>
        <w:jc w:val="both"/>
        <w:rPr>
          <w:sz w:val="22"/>
          <w:szCs w:val="22"/>
        </w:rPr>
      </w:pPr>
      <w:r w:rsidRPr="00A1522E">
        <w:rPr>
          <w:sz w:val="22"/>
          <w:szCs w:val="22"/>
        </w:rPr>
        <w:lastRenderedPageBreak/>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r w:rsidR="004C1169" w:rsidRPr="00A1522E">
        <w:rPr>
          <w:sz w:val="22"/>
          <w:szCs w:val="22"/>
        </w:rPr>
        <w:t>.</w:t>
      </w:r>
    </w:p>
    <w:p w14:paraId="4C70AAD5" w14:textId="1B7AB1E1" w:rsidR="008A186F" w:rsidRPr="00665A00" w:rsidRDefault="004F2574" w:rsidP="008A186F">
      <w:pPr>
        <w:tabs>
          <w:tab w:val="left" w:pos="9072"/>
        </w:tabs>
        <w:spacing w:after="60"/>
        <w:ind w:firstLine="709"/>
        <w:jc w:val="both"/>
        <w:rPr>
          <w:sz w:val="22"/>
          <w:szCs w:val="22"/>
        </w:rPr>
      </w:pPr>
      <w:bookmarkStart w:id="6" w:name="p_9"/>
      <w:bookmarkStart w:id="7" w:name="p_10"/>
      <w:bookmarkEnd w:id="6"/>
      <w:bookmarkEnd w:id="7"/>
      <w:r w:rsidRPr="00665A00">
        <w:rPr>
          <w:sz w:val="22"/>
          <w:szCs w:val="22"/>
        </w:rPr>
        <w:t>10</w:t>
      </w:r>
      <w:r w:rsidR="004C1169" w:rsidRPr="00665A00">
        <w:rPr>
          <w:sz w:val="22"/>
          <w:szCs w:val="22"/>
        </w:rPr>
        <w:t>. </w:t>
      </w:r>
      <w:r w:rsidR="008A186F" w:rsidRPr="00665A00">
        <w:rPr>
          <w:sz w:val="22"/>
          <w:szCs w:val="22"/>
        </w:rPr>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14:paraId="19567D55" w14:textId="32B860A4" w:rsidR="008A186F" w:rsidRPr="00665A00" w:rsidRDefault="00707C29" w:rsidP="008A186F">
      <w:pPr>
        <w:tabs>
          <w:tab w:val="left" w:pos="9072"/>
        </w:tabs>
        <w:spacing w:after="60"/>
        <w:ind w:firstLine="709"/>
        <w:jc w:val="both"/>
        <w:rPr>
          <w:sz w:val="22"/>
          <w:szCs w:val="22"/>
        </w:rPr>
      </w:pPr>
      <w:r>
        <w:rPr>
          <w:sz w:val="22"/>
          <w:szCs w:val="22"/>
        </w:rPr>
        <w:t>ОГРН</w:t>
      </w:r>
      <w:r w:rsidR="008A186F" w:rsidRPr="00665A00">
        <w:rPr>
          <w:sz w:val="22"/>
          <w:szCs w:val="22"/>
        </w:rPr>
        <w:t xml:space="preserve"> 1027700373678.</w:t>
      </w:r>
    </w:p>
    <w:p w14:paraId="36199ABF" w14:textId="2612D217" w:rsidR="004C1169" w:rsidRPr="00512210" w:rsidRDefault="008A186F" w:rsidP="008A186F">
      <w:pPr>
        <w:tabs>
          <w:tab w:val="left" w:pos="9072"/>
        </w:tabs>
        <w:spacing w:after="60"/>
        <w:ind w:firstLine="709"/>
        <w:jc w:val="both"/>
        <w:rPr>
          <w:sz w:val="22"/>
          <w:szCs w:val="22"/>
        </w:rPr>
      </w:pPr>
      <w:r w:rsidRPr="00665A00">
        <w:rPr>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p>
    <w:p w14:paraId="0AB7FBB4" w14:textId="073DC1FB" w:rsidR="00994A6F" w:rsidRPr="00380901" w:rsidRDefault="00994A6F" w:rsidP="00994A6F">
      <w:pPr>
        <w:tabs>
          <w:tab w:val="left" w:pos="9072"/>
        </w:tabs>
        <w:ind w:firstLine="709"/>
        <w:jc w:val="both"/>
        <w:rPr>
          <w:sz w:val="22"/>
          <w:szCs w:val="22"/>
        </w:rPr>
      </w:pPr>
      <w:bookmarkStart w:id="8" w:name="p_12"/>
      <w:bookmarkEnd w:id="8"/>
      <w:r w:rsidRPr="00380901">
        <w:rPr>
          <w:sz w:val="22"/>
          <w:szCs w:val="22"/>
        </w:rPr>
        <w:t xml:space="preserve">11.Полное фирменное наименование оценочной компании (далее - оценщик): </w:t>
      </w:r>
    </w:p>
    <w:p w14:paraId="4F3FE53B" w14:textId="260C3D45" w:rsidR="00994A6F" w:rsidRPr="00380901" w:rsidRDefault="00994A6F" w:rsidP="00994A6F">
      <w:pPr>
        <w:tabs>
          <w:tab w:val="left" w:pos="9072"/>
        </w:tabs>
        <w:ind w:firstLine="709"/>
        <w:jc w:val="both"/>
        <w:rPr>
          <w:sz w:val="22"/>
          <w:szCs w:val="22"/>
        </w:rPr>
      </w:pPr>
      <w:r w:rsidRPr="00380901">
        <w:rPr>
          <w:sz w:val="22"/>
          <w:szCs w:val="22"/>
        </w:rPr>
        <w:t>11.1. Общество с ограниченной ответственностью «1 АРКА Консалтинг»,</w:t>
      </w:r>
    </w:p>
    <w:p w14:paraId="2A690DCD" w14:textId="69AD3DA4" w:rsidR="008A186F" w:rsidRPr="00380901" w:rsidRDefault="00707C29" w:rsidP="00994A6F">
      <w:pPr>
        <w:tabs>
          <w:tab w:val="left" w:pos="9072"/>
        </w:tabs>
        <w:ind w:firstLine="709"/>
        <w:jc w:val="both"/>
        <w:rPr>
          <w:sz w:val="22"/>
          <w:szCs w:val="22"/>
        </w:rPr>
      </w:pPr>
      <w:r>
        <w:rPr>
          <w:sz w:val="22"/>
          <w:szCs w:val="22"/>
        </w:rPr>
        <w:t>ОГРН</w:t>
      </w:r>
      <w:r w:rsidR="00994A6F" w:rsidRPr="00380901">
        <w:rPr>
          <w:sz w:val="22"/>
          <w:szCs w:val="22"/>
        </w:rPr>
        <w:t xml:space="preserve"> 1187847059674.</w:t>
      </w:r>
    </w:p>
    <w:p w14:paraId="55FA38F7" w14:textId="78B51CB8" w:rsidR="0049525D" w:rsidRPr="00D92000" w:rsidRDefault="0049525D" w:rsidP="00550205">
      <w:pPr>
        <w:autoSpaceDE w:val="0"/>
        <w:autoSpaceDN w:val="0"/>
        <w:adjustRightInd w:val="0"/>
        <w:spacing w:after="60"/>
        <w:ind w:firstLine="709"/>
        <w:jc w:val="both"/>
        <w:rPr>
          <w:sz w:val="22"/>
          <w:szCs w:val="22"/>
        </w:rPr>
      </w:pPr>
      <w:bookmarkStart w:id="9" w:name="p_17"/>
      <w:bookmarkStart w:id="10" w:name="p_18"/>
      <w:bookmarkStart w:id="11" w:name="p_19"/>
      <w:bookmarkStart w:id="12" w:name="p_22"/>
      <w:bookmarkEnd w:id="9"/>
      <w:bookmarkEnd w:id="10"/>
      <w:bookmarkEnd w:id="11"/>
      <w:bookmarkEnd w:id="12"/>
      <w:r w:rsidRPr="00380901">
        <w:rPr>
          <w:sz w:val="22"/>
          <w:szCs w:val="22"/>
        </w:rPr>
        <w:t>12. Формирование</w:t>
      </w:r>
      <w:r w:rsidRPr="00D079BF">
        <w:rPr>
          <w:sz w:val="22"/>
          <w:szCs w:val="22"/>
        </w:rPr>
        <w:t xml:space="preserve"> фонда </w:t>
      </w:r>
      <w:r w:rsidRPr="00623406">
        <w:rPr>
          <w:sz w:val="22"/>
          <w:szCs w:val="22"/>
        </w:rPr>
        <w:t xml:space="preserve">начинается </w:t>
      </w:r>
      <w:r w:rsidRPr="002D64C0">
        <w:rPr>
          <w:sz w:val="22"/>
          <w:szCs w:val="22"/>
        </w:rPr>
        <w:t xml:space="preserve">по </w:t>
      </w:r>
      <w:r w:rsidRPr="00D92000">
        <w:rPr>
          <w:sz w:val="22"/>
          <w:szCs w:val="22"/>
        </w:rPr>
        <w:t xml:space="preserve">истечении </w:t>
      </w:r>
      <w:r w:rsidR="00665A00" w:rsidRPr="00665A00">
        <w:rPr>
          <w:sz w:val="22"/>
          <w:szCs w:val="22"/>
        </w:rPr>
        <w:t>10 (Десяти</w:t>
      </w:r>
      <w:r w:rsidRPr="00665A00">
        <w:rPr>
          <w:sz w:val="22"/>
          <w:szCs w:val="22"/>
        </w:rPr>
        <w:t>) рабочих дней</w:t>
      </w:r>
      <w:r w:rsidRPr="00D92000">
        <w:rPr>
          <w:sz w:val="22"/>
          <w:szCs w:val="22"/>
        </w:rPr>
        <w:t xml:space="preserve"> </w:t>
      </w:r>
      <w:r w:rsidR="00665A00" w:rsidRPr="00665A00">
        <w:rPr>
          <w:sz w:val="22"/>
          <w:szCs w:val="22"/>
        </w:rPr>
        <w:t>с даты регистрации настоящих Правил федеральным органом исполнительной власти по рынку ценных бумаг.</w:t>
      </w:r>
    </w:p>
    <w:p w14:paraId="7B684CB8" w14:textId="77777777" w:rsidR="0049525D" w:rsidRPr="00D92000" w:rsidRDefault="0049525D" w:rsidP="0049525D">
      <w:pPr>
        <w:pStyle w:val="ConsPlusNormal"/>
        <w:widowControl/>
        <w:ind w:firstLine="709"/>
        <w:jc w:val="both"/>
        <w:rPr>
          <w:rFonts w:ascii="Times New Roman" w:hAnsi="Times New Roman" w:cs="Times New Roman"/>
          <w:sz w:val="22"/>
          <w:szCs w:val="22"/>
        </w:rPr>
      </w:pPr>
      <w:r w:rsidRPr="00D92000">
        <w:rPr>
          <w:rFonts w:ascii="Times New Roman" w:hAnsi="Times New Roman" w:cs="Times New Roman"/>
          <w:sz w:val="22"/>
          <w:szCs w:val="22"/>
        </w:rPr>
        <w:t xml:space="preserve">Срок формирования фонда: </w:t>
      </w:r>
      <w:r w:rsidRPr="0086766D">
        <w:rPr>
          <w:rFonts w:ascii="Times New Roman" w:hAnsi="Times New Roman" w:cs="Times New Roman"/>
          <w:sz w:val="22"/>
          <w:szCs w:val="22"/>
        </w:rPr>
        <w:t>3 (Три) месяца</w:t>
      </w:r>
      <w:r w:rsidRPr="00D92000">
        <w:rPr>
          <w:rFonts w:ascii="Times New Roman" w:hAnsi="Times New Roman" w:cs="Times New Roman"/>
          <w:sz w:val="22"/>
          <w:szCs w:val="22"/>
        </w:rPr>
        <w:t xml:space="preserve"> с даты начала формирования фонда.</w:t>
      </w:r>
    </w:p>
    <w:p w14:paraId="31E96639" w14:textId="5BB57F52" w:rsidR="0086766D" w:rsidRDefault="0086766D" w:rsidP="00DB6BF9">
      <w:pPr>
        <w:autoSpaceDE w:val="0"/>
        <w:autoSpaceDN w:val="0"/>
        <w:adjustRightInd w:val="0"/>
        <w:spacing w:after="60"/>
        <w:ind w:firstLine="709"/>
        <w:jc w:val="both"/>
        <w:rPr>
          <w:sz w:val="22"/>
          <w:szCs w:val="22"/>
        </w:rPr>
      </w:pPr>
      <w:r w:rsidRPr="005012CB">
        <w:rPr>
          <w:sz w:val="22"/>
          <w:szCs w:val="22"/>
        </w:rPr>
        <w:t>Сумма денежных средств, передаваемых в оплату инвестиционных паев, необходимая для завершения (окончания) формирования фонда: 15 000 000 (Пятнадцать миллионов) рублей</w:t>
      </w:r>
      <w:r>
        <w:rPr>
          <w:sz w:val="22"/>
          <w:szCs w:val="22"/>
        </w:rPr>
        <w:t>.</w:t>
      </w:r>
      <w:r w:rsidRPr="00B53073">
        <w:rPr>
          <w:sz w:val="22"/>
          <w:szCs w:val="22"/>
        </w:rPr>
        <w:t xml:space="preserve"> </w:t>
      </w:r>
    </w:p>
    <w:p w14:paraId="171F36CD" w14:textId="1A3D04AF" w:rsidR="0049525D" w:rsidRPr="00D92000" w:rsidRDefault="0049525D" w:rsidP="00DB6BF9">
      <w:pPr>
        <w:autoSpaceDE w:val="0"/>
        <w:autoSpaceDN w:val="0"/>
        <w:adjustRightInd w:val="0"/>
        <w:spacing w:after="60"/>
        <w:ind w:firstLine="709"/>
        <w:jc w:val="both"/>
        <w:rPr>
          <w:sz w:val="22"/>
          <w:szCs w:val="22"/>
        </w:rPr>
      </w:pPr>
      <w:r w:rsidRPr="00B53073">
        <w:rPr>
          <w:sz w:val="22"/>
          <w:szCs w:val="22"/>
        </w:rPr>
        <w:t xml:space="preserve">Датой завершения (окончания) формирования фонда является </w:t>
      </w:r>
      <w:r w:rsidR="00B53073" w:rsidRPr="00B53073">
        <w:rPr>
          <w:sz w:val="22"/>
          <w:szCs w:val="22"/>
        </w:rPr>
        <w:t>дата</w:t>
      </w:r>
      <w:r w:rsidR="00B53073" w:rsidRPr="00064CD5">
        <w:rPr>
          <w:sz w:val="22"/>
          <w:szCs w:val="22"/>
        </w:rPr>
        <w:t xml:space="preserve"> представления в Банк России согласованных специализированным депозитарием изменений и дополнений в </w:t>
      </w:r>
      <w:r w:rsidR="00B53073" w:rsidRPr="00B53073">
        <w:rPr>
          <w:sz w:val="22"/>
          <w:szCs w:val="22"/>
        </w:rPr>
        <w:t>настоящие Правила</w:t>
      </w:r>
      <w:r w:rsidR="00B53073" w:rsidRPr="00064CD5">
        <w:rPr>
          <w:sz w:val="22"/>
          <w:szCs w:val="22"/>
        </w:rPr>
        <w:t xml:space="preserve"> в части, касающейся количества выданных инвестиционных паев этого фонда</w:t>
      </w:r>
      <w:r w:rsidR="00B53073">
        <w:rPr>
          <w:sz w:val="22"/>
          <w:szCs w:val="22"/>
        </w:rPr>
        <w:t xml:space="preserve">. </w:t>
      </w:r>
    </w:p>
    <w:p w14:paraId="0ACE01C3" w14:textId="3A58CB2E" w:rsidR="004C1169" w:rsidRDefault="00CC41EC" w:rsidP="00F8480A">
      <w:pPr>
        <w:tabs>
          <w:tab w:val="left" w:pos="9072"/>
        </w:tabs>
        <w:spacing w:after="60"/>
        <w:ind w:firstLine="720"/>
        <w:jc w:val="both"/>
        <w:rPr>
          <w:sz w:val="22"/>
          <w:szCs w:val="22"/>
        </w:rPr>
      </w:pPr>
      <w:bookmarkStart w:id="13" w:name="p_23"/>
      <w:bookmarkEnd w:id="13"/>
      <w:r>
        <w:rPr>
          <w:sz w:val="22"/>
          <w:szCs w:val="22"/>
        </w:rPr>
        <w:t>13</w:t>
      </w:r>
      <w:r w:rsidR="004C1169" w:rsidRPr="003F7178">
        <w:rPr>
          <w:sz w:val="22"/>
          <w:szCs w:val="22"/>
        </w:rPr>
        <w:t>. </w:t>
      </w:r>
      <w:r w:rsidR="003F7178" w:rsidRPr="00F460EF">
        <w:rPr>
          <w:sz w:val="22"/>
          <w:szCs w:val="22"/>
        </w:rPr>
        <w:t xml:space="preserve">Срок действия договора доверительного управления </w:t>
      </w:r>
      <w:r w:rsidR="00105453" w:rsidRPr="00F460EF">
        <w:rPr>
          <w:sz w:val="22"/>
          <w:szCs w:val="22"/>
        </w:rPr>
        <w:t>фондом составляет</w:t>
      </w:r>
      <w:r w:rsidR="00F8480A" w:rsidRPr="00F460EF">
        <w:rPr>
          <w:sz w:val="22"/>
          <w:szCs w:val="22"/>
        </w:rPr>
        <w:t xml:space="preserve"> 15 лет с даты вступления в силу изменений </w:t>
      </w:r>
      <w:r w:rsidR="005E3284" w:rsidRPr="00F460EF">
        <w:rPr>
          <w:sz w:val="22"/>
          <w:szCs w:val="22"/>
        </w:rPr>
        <w:t xml:space="preserve">и дополнений </w:t>
      </w:r>
      <w:r w:rsidR="00F8480A" w:rsidRPr="00F460EF">
        <w:rPr>
          <w:sz w:val="22"/>
          <w:szCs w:val="22"/>
        </w:rPr>
        <w:t xml:space="preserve">в </w:t>
      </w:r>
      <w:r w:rsidR="00A25A78" w:rsidRPr="00F460EF">
        <w:rPr>
          <w:sz w:val="22"/>
          <w:szCs w:val="22"/>
        </w:rPr>
        <w:t xml:space="preserve">настоящие </w:t>
      </w:r>
      <w:r w:rsidR="005E3284" w:rsidRPr="00F460EF">
        <w:rPr>
          <w:sz w:val="22"/>
          <w:szCs w:val="22"/>
        </w:rPr>
        <w:t>П</w:t>
      </w:r>
      <w:r w:rsidR="00F8480A" w:rsidRPr="00F460EF">
        <w:rPr>
          <w:sz w:val="22"/>
          <w:szCs w:val="22"/>
        </w:rPr>
        <w:t>равила</w:t>
      </w:r>
      <w:r w:rsidR="008332B9" w:rsidRPr="00F460EF">
        <w:rPr>
          <w:sz w:val="22"/>
          <w:szCs w:val="22"/>
        </w:rPr>
        <w:t xml:space="preserve"> </w:t>
      </w:r>
      <w:r w:rsidR="005E3284" w:rsidRPr="00F460EF">
        <w:rPr>
          <w:sz w:val="22"/>
          <w:szCs w:val="22"/>
        </w:rPr>
        <w:t>№ 11, связанных с изменением типа фонда на закрытый паевой инвестиционный фонд</w:t>
      </w:r>
      <w:r w:rsidR="00A25A78" w:rsidRPr="00F460EF">
        <w:rPr>
          <w:sz w:val="22"/>
          <w:szCs w:val="22"/>
        </w:rPr>
        <w:t xml:space="preserve"> (далее – изменения и дополнения в настоящие П</w:t>
      </w:r>
      <w:r w:rsidR="00844748" w:rsidRPr="00F460EF">
        <w:rPr>
          <w:sz w:val="22"/>
          <w:szCs w:val="22"/>
        </w:rPr>
        <w:t>равила заблокированного фонда</w:t>
      </w:r>
      <w:r w:rsidR="00A25A78" w:rsidRPr="00F460EF">
        <w:rPr>
          <w:sz w:val="22"/>
          <w:szCs w:val="22"/>
        </w:rPr>
        <w:t>)</w:t>
      </w:r>
      <w:r w:rsidR="00F8480A" w:rsidRPr="00F460EF">
        <w:rPr>
          <w:sz w:val="22"/>
          <w:szCs w:val="22"/>
        </w:rPr>
        <w:t>.</w:t>
      </w:r>
    </w:p>
    <w:p w14:paraId="4571403C" w14:textId="77777777" w:rsidR="0051618B" w:rsidRPr="0051618B" w:rsidRDefault="0051618B" w:rsidP="00F8480A">
      <w:pPr>
        <w:tabs>
          <w:tab w:val="left" w:pos="9072"/>
        </w:tabs>
        <w:spacing w:after="60"/>
        <w:ind w:firstLine="720"/>
        <w:jc w:val="both"/>
        <w:rPr>
          <w:b/>
          <w:sz w:val="22"/>
          <w:szCs w:val="22"/>
        </w:rPr>
      </w:pPr>
    </w:p>
    <w:p w14:paraId="1C2650D0" w14:textId="77777777" w:rsidR="004C1169" w:rsidRPr="0051618B" w:rsidRDefault="004C1169" w:rsidP="004C1169">
      <w:pPr>
        <w:spacing w:after="60"/>
        <w:ind w:right="-422" w:firstLine="700"/>
        <w:jc w:val="center"/>
        <w:rPr>
          <w:b/>
          <w:sz w:val="22"/>
          <w:szCs w:val="22"/>
        </w:rPr>
      </w:pPr>
      <w:r w:rsidRPr="0051618B">
        <w:rPr>
          <w:b/>
          <w:sz w:val="22"/>
          <w:szCs w:val="22"/>
        </w:rPr>
        <w:t>II. Инвестиционная декларация</w:t>
      </w:r>
    </w:p>
    <w:p w14:paraId="04F6ED2B" w14:textId="77777777" w:rsidR="004C1169" w:rsidRPr="005B4FDA" w:rsidRDefault="004C1169" w:rsidP="004C1169">
      <w:pPr>
        <w:spacing w:after="60"/>
        <w:ind w:right="-422" w:firstLine="700"/>
        <w:rPr>
          <w:sz w:val="22"/>
          <w:szCs w:val="22"/>
        </w:rPr>
      </w:pPr>
    </w:p>
    <w:p w14:paraId="1247B377" w14:textId="4ED74C3F" w:rsidR="008332B9" w:rsidRDefault="00CE6CAA" w:rsidP="008332B9">
      <w:pPr>
        <w:tabs>
          <w:tab w:val="left" w:pos="9072"/>
        </w:tabs>
        <w:spacing w:after="60"/>
        <w:ind w:firstLine="720"/>
        <w:jc w:val="both"/>
        <w:rPr>
          <w:sz w:val="22"/>
          <w:szCs w:val="22"/>
        </w:rPr>
      </w:pPr>
      <w:bookmarkStart w:id="14" w:name="p_26"/>
      <w:bookmarkEnd w:id="14"/>
      <w:r>
        <w:rPr>
          <w:sz w:val="22"/>
          <w:szCs w:val="22"/>
        </w:rPr>
        <w:t xml:space="preserve">14. </w:t>
      </w:r>
      <w:r w:rsidR="008332B9" w:rsidRPr="00680C58">
        <w:rPr>
          <w:sz w:val="22"/>
          <w:szCs w:val="22"/>
        </w:rPr>
        <w:t xml:space="preserve">Целью инвестиционной политики управляющей компании является </w:t>
      </w:r>
      <w:r w:rsidR="008332B9" w:rsidRPr="00057C30">
        <w:rPr>
          <w:sz w:val="22"/>
          <w:szCs w:val="22"/>
        </w:rPr>
        <w:t xml:space="preserve">осуществление доверительного управления активами, </w:t>
      </w:r>
      <w:r w:rsidR="00650870">
        <w:rPr>
          <w:sz w:val="22"/>
          <w:szCs w:val="22"/>
        </w:rPr>
        <w:t xml:space="preserve">составляющими фонд, </w:t>
      </w:r>
      <w:r w:rsidR="008332B9" w:rsidRPr="00057C30">
        <w:rPr>
          <w:sz w:val="22"/>
          <w:szCs w:val="22"/>
        </w:rPr>
        <w:t>включая их реализацию на наилучших доступных для управляющей компании условиях,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008332B9" w:rsidRPr="00680C58">
        <w:rPr>
          <w:sz w:val="22"/>
          <w:szCs w:val="22"/>
        </w:rPr>
        <w:t>.</w:t>
      </w:r>
    </w:p>
    <w:p w14:paraId="05D82E64" w14:textId="77777777" w:rsidR="00E42317" w:rsidRDefault="00CE6CAA" w:rsidP="00862DED">
      <w:pPr>
        <w:pStyle w:val="ConsPlusNormal"/>
        <w:ind w:firstLine="709"/>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15. </w:t>
      </w:r>
      <w:r w:rsidR="00E42317" w:rsidRPr="00E42317">
        <w:rPr>
          <w:rFonts w:ascii="Times New Roman" w:hAnsi="Times New Roman" w:cs="Times New Roman"/>
          <w:sz w:val="22"/>
          <w:szCs w:val="22"/>
        </w:rPr>
        <w:t>Перечень объектов инвестирования, их состав и описание.</w:t>
      </w:r>
    </w:p>
    <w:p w14:paraId="46E8EF1C" w14:textId="170A6BD9" w:rsidR="002C4E62" w:rsidRDefault="00862DED" w:rsidP="00E42317">
      <w:pPr>
        <w:pStyle w:val="ConsPlusNormal"/>
        <w:ind w:firstLine="0"/>
        <w:jc w:val="both"/>
        <w:rPr>
          <w:rFonts w:ascii="Times New Roman" w:eastAsiaTheme="minorHAnsi" w:hAnsi="Times New Roman" w:cs="Times New Roman"/>
          <w:sz w:val="22"/>
          <w:szCs w:val="22"/>
          <w:lang w:eastAsia="en-US"/>
        </w:rPr>
      </w:pPr>
      <w:r w:rsidRPr="00057C30">
        <w:rPr>
          <w:rFonts w:ascii="Times New Roman" w:eastAsiaTheme="minorHAnsi" w:hAnsi="Times New Roman" w:cs="Times New Roman"/>
          <w:sz w:val="22"/>
          <w:szCs w:val="22"/>
          <w:lang w:eastAsia="en-US"/>
        </w:rPr>
        <w:t>В состав активов фонда могут входить только</w:t>
      </w:r>
      <w:r w:rsidR="002C4E62">
        <w:rPr>
          <w:rFonts w:ascii="Times New Roman" w:eastAsiaTheme="minorHAnsi" w:hAnsi="Times New Roman" w:cs="Times New Roman"/>
          <w:sz w:val="22"/>
          <w:szCs w:val="22"/>
          <w:lang w:eastAsia="en-US"/>
        </w:rPr>
        <w:t>:</w:t>
      </w:r>
    </w:p>
    <w:p w14:paraId="3B39DE0B" w14:textId="2B9DB845" w:rsidR="008F4B18" w:rsidRDefault="002C4E62" w:rsidP="0027113F">
      <w:pPr>
        <w:pStyle w:val="ConsPlusNormal"/>
        <w:ind w:firstLine="709"/>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15.1. А</w:t>
      </w:r>
      <w:r w:rsidR="00862DED" w:rsidRPr="00057C30">
        <w:rPr>
          <w:rFonts w:ascii="Times New Roman" w:eastAsiaTheme="minorHAnsi" w:hAnsi="Times New Roman" w:cs="Times New Roman"/>
          <w:sz w:val="22"/>
          <w:szCs w:val="22"/>
          <w:lang w:eastAsia="en-US"/>
        </w:rPr>
        <w:t xml:space="preserve">ктивы, входящие в состав заблокированного фонда по состоянию на дату направления на согласование в специализированный депозитарий изменений </w:t>
      </w:r>
      <w:r w:rsidR="008F4B18">
        <w:rPr>
          <w:rFonts w:ascii="Times New Roman" w:eastAsiaTheme="minorHAnsi" w:hAnsi="Times New Roman" w:cs="Times New Roman"/>
          <w:sz w:val="22"/>
          <w:szCs w:val="22"/>
          <w:lang w:eastAsia="en-US"/>
        </w:rPr>
        <w:t xml:space="preserve">и дополнений </w:t>
      </w:r>
      <w:r w:rsidR="00862DED" w:rsidRPr="00057C30">
        <w:rPr>
          <w:rFonts w:ascii="Times New Roman" w:eastAsiaTheme="minorHAnsi" w:hAnsi="Times New Roman" w:cs="Times New Roman"/>
          <w:sz w:val="22"/>
          <w:szCs w:val="22"/>
          <w:lang w:eastAsia="en-US"/>
        </w:rPr>
        <w:t xml:space="preserve">в </w:t>
      </w:r>
      <w:r w:rsidR="008F4B18">
        <w:rPr>
          <w:rFonts w:ascii="Times New Roman" w:eastAsiaTheme="minorHAnsi" w:hAnsi="Times New Roman" w:cs="Times New Roman"/>
          <w:sz w:val="22"/>
          <w:szCs w:val="22"/>
          <w:lang w:eastAsia="en-US"/>
        </w:rPr>
        <w:t>настоящие П</w:t>
      </w:r>
      <w:r w:rsidR="00862DED" w:rsidRPr="00057C30">
        <w:rPr>
          <w:rFonts w:ascii="Times New Roman" w:eastAsiaTheme="minorHAnsi" w:hAnsi="Times New Roman" w:cs="Times New Roman"/>
          <w:sz w:val="22"/>
          <w:szCs w:val="22"/>
          <w:lang w:eastAsia="en-US"/>
        </w:rPr>
        <w:t>равила</w:t>
      </w:r>
      <w:r w:rsidR="008F4B18">
        <w:rPr>
          <w:rFonts w:ascii="Times New Roman" w:eastAsiaTheme="minorHAnsi" w:hAnsi="Times New Roman" w:cs="Times New Roman"/>
          <w:sz w:val="22"/>
          <w:szCs w:val="22"/>
          <w:lang w:eastAsia="en-US"/>
        </w:rPr>
        <w:t xml:space="preserve"> </w:t>
      </w:r>
      <w:r w:rsidR="00844748">
        <w:rPr>
          <w:rFonts w:ascii="Times New Roman" w:eastAsiaTheme="minorHAnsi" w:hAnsi="Times New Roman" w:cs="Times New Roman"/>
          <w:sz w:val="22"/>
          <w:szCs w:val="22"/>
          <w:lang w:eastAsia="en-US"/>
        </w:rPr>
        <w:t>заблокированного фонда</w:t>
      </w:r>
      <w:r w:rsidR="000F520A">
        <w:rPr>
          <w:rFonts w:ascii="Times New Roman" w:eastAsiaTheme="minorHAnsi" w:hAnsi="Times New Roman" w:cs="Times New Roman"/>
          <w:sz w:val="22"/>
          <w:szCs w:val="22"/>
          <w:lang w:eastAsia="en-US"/>
        </w:rPr>
        <w:t xml:space="preserve"> </w:t>
      </w:r>
      <w:r w:rsidR="006A2824">
        <w:rPr>
          <w:rFonts w:ascii="Times New Roman" w:eastAsiaTheme="minorHAnsi" w:hAnsi="Times New Roman" w:cs="Times New Roman"/>
          <w:sz w:val="22"/>
          <w:szCs w:val="22"/>
          <w:lang w:eastAsia="en-US"/>
        </w:rPr>
        <w:t xml:space="preserve">в соответствии с </w:t>
      </w:r>
      <w:r w:rsidR="00B1451A">
        <w:rPr>
          <w:rFonts w:ascii="Times New Roman" w:eastAsiaTheme="minorHAnsi" w:hAnsi="Times New Roman" w:cs="Times New Roman"/>
          <w:sz w:val="22"/>
          <w:szCs w:val="22"/>
          <w:lang w:eastAsia="en-US"/>
        </w:rPr>
        <w:t>частью 4 статьи 5.4. Федерального закона от 14 июля 2022 года №319-ФЗ «О внесении изменений в отдельные законодательные акты Российской Федерации»</w:t>
      </w:r>
      <w:r w:rsidR="00CE41EB">
        <w:rPr>
          <w:rFonts w:ascii="Times New Roman" w:eastAsiaTheme="minorHAnsi" w:hAnsi="Times New Roman" w:cs="Times New Roman"/>
          <w:sz w:val="22"/>
          <w:szCs w:val="22"/>
          <w:lang w:eastAsia="en-US"/>
        </w:rPr>
        <w:t xml:space="preserve"> (далее - Федеральный закон №319-ФЗ)</w:t>
      </w:r>
      <w:r w:rsidR="008F4B18">
        <w:rPr>
          <w:rFonts w:ascii="Times New Roman" w:eastAsiaTheme="minorHAnsi" w:hAnsi="Times New Roman" w:cs="Times New Roman"/>
          <w:sz w:val="22"/>
          <w:szCs w:val="22"/>
          <w:lang w:eastAsia="en-US"/>
        </w:rPr>
        <w:t>:</w:t>
      </w:r>
    </w:p>
    <w:p w14:paraId="53976B4D" w14:textId="5CDFD80C" w:rsidR="004479CE" w:rsidRPr="00027FA2" w:rsidRDefault="004479CE" w:rsidP="00862DED">
      <w:pPr>
        <w:pStyle w:val="ConsPlusNormal"/>
        <w:ind w:firstLine="709"/>
        <w:jc w:val="both"/>
        <w:rPr>
          <w:rFonts w:ascii="Times New Roman" w:eastAsiaTheme="minorHAnsi" w:hAnsi="Times New Roman" w:cs="Times New Roman"/>
          <w:sz w:val="22"/>
          <w:szCs w:val="22"/>
          <w:lang w:eastAsia="en-US"/>
        </w:rPr>
      </w:pPr>
    </w:p>
    <w:tbl>
      <w:tblPr>
        <w:tblStyle w:val="12"/>
        <w:tblW w:w="9356" w:type="dxa"/>
        <w:tblInd w:w="-5" w:type="dxa"/>
        <w:tblLayout w:type="fixed"/>
        <w:tblLook w:val="04A0" w:firstRow="1" w:lastRow="0" w:firstColumn="1" w:lastColumn="0" w:noHBand="0" w:noVBand="1"/>
      </w:tblPr>
      <w:tblGrid>
        <w:gridCol w:w="595"/>
        <w:gridCol w:w="2382"/>
        <w:gridCol w:w="2835"/>
        <w:gridCol w:w="2154"/>
        <w:gridCol w:w="1390"/>
      </w:tblGrid>
      <w:tr w:rsidR="004479CE" w:rsidRPr="00027FA2" w14:paraId="2A35AE30" w14:textId="77777777" w:rsidTr="00230FCA">
        <w:trPr>
          <w:trHeight w:val="491"/>
        </w:trPr>
        <w:tc>
          <w:tcPr>
            <w:tcW w:w="595" w:type="dxa"/>
          </w:tcPr>
          <w:p w14:paraId="72FC467B"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w:t>
            </w:r>
          </w:p>
        </w:tc>
        <w:tc>
          <w:tcPr>
            <w:tcW w:w="2382" w:type="dxa"/>
          </w:tcPr>
          <w:p w14:paraId="5328D0E6"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Вид актива</w:t>
            </w:r>
          </w:p>
        </w:tc>
        <w:tc>
          <w:tcPr>
            <w:tcW w:w="2835" w:type="dxa"/>
          </w:tcPr>
          <w:p w14:paraId="5FE2D6E7"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Актив</w:t>
            </w:r>
          </w:p>
        </w:tc>
        <w:tc>
          <w:tcPr>
            <w:tcW w:w="2154" w:type="dxa"/>
          </w:tcPr>
          <w:p w14:paraId="1C5B4379" w14:textId="77777777" w:rsidR="004479CE" w:rsidRPr="00027FA2" w:rsidRDefault="004479CE" w:rsidP="004479CE">
            <w:pPr>
              <w:jc w:val="center"/>
              <w:rPr>
                <w:rFonts w:ascii="Times New Roman" w:hAnsi="Times New Roman"/>
                <w:b/>
                <w:sz w:val="20"/>
                <w:szCs w:val="20"/>
                <w:lang w:val="en-US" w:eastAsia="en-US"/>
              </w:rPr>
            </w:pPr>
            <w:r w:rsidRPr="00027FA2">
              <w:rPr>
                <w:rFonts w:ascii="Times New Roman" w:hAnsi="Times New Roman"/>
                <w:b/>
                <w:sz w:val="20"/>
                <w:szCs w:val="20"/>
                <w:lang w:val="en-US" w:eastAsia="en-US"/>
              </w:rPr>
              <w:t>ISIN</w:t>
            </w:r>
          </w:p>
        </w:tc>
        <w:tc>
          <w:tcPr>
            <w:tcW w:w="1390" w:type="dxa"/>
          </w:tcPr>
          <w:p w14:paraId="39E0A815"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Количество</w:t>
            </w:r>
          </w:p>
          <w:p w14:paraId="74382D7B" w14:textId="25E19888" w:rsidR="0030152E" w:rsidRPr="00027FA2" w:rsidRDefault="0030152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(рубли)</w:t>
            </w:r>
          </w:p>
        </w:tc>
      </w:tr>
      <w:tr w:rsidR="004479CE" w:rsidRPr="00027FA2" w14:paraId="3FE3F253" w14:textId="77777777" w:rsidTr="004479CE">
        <w:tc>
          <w:tcPr>
            <w:tcW w:w="595" w:type="dxa"/>
          </w:tcPr>
          <w:p w14:paraId="68682D7E"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p>
        </w:tc>
        <w:tc>
          <w:tcPr>
            <w:tcW w:w="2382" w:type="dxa"/>
          </w:tcPr>
          <w:p w14:paraId="7FA6349A"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263D057D" w14:textId="4435AF8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PT Adaro Indonesia</w:t>
            </w:r>
          </w:p>
        </w:tc>
        <w:tc>
          <w:tcPr>
            <w:tcW w:w="2154" w:type="dxa"/>
          </w:tcPr>
          <w:p w14:paraId="0E084489" w14:textId="5CB7119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USY70902AB04</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E39F11E" w14:textId="4D84BDF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4C659425" w14:textId="77777777" w:rsidTr="004479CE">
        <w:tc>
          <w:tcPr>
            <w:tcW w:w="595" w:type="dxa"/>
          </w:tcPr>
          <w:p w14:paraId="26D43FAF"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w:t>
            </w:r>
          </w:p>
        </w:tc>
        <w:tc>
          <w:tcPr>
            <w:tcW w:w="2382" w:type="dxa"/>
          </w:tcPr>
          <w:p w14:paraId="379BD4C5"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Pr>
          <w:p w14:paraId="703E6C3F" w14:textId="6AEFA479"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CYDSA, S.A.B. de C.V.</w:t>
            </w:r>
          </w:p>
        </w:tc>
        <w:tc>
          <w:tcPr>
            <w:tcW w:w="2154" w:type="dxa"/>
          </w:tcPr>
          <w:p w14:paraId="0D4130A2" w14:textId="66289523"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USP3R26HAA81</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8F3648F" w14:textId="4FB9972C"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56BB3C30" w14:textId="77777777" w:rsidTr="004479CE">
        <w:tc>
          <w:tcPr>
            <w:tcW w:w="595" w:type="dxa"/>
          </w:tcPr>
          <w:p w14:paraId="6FF1333E"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3</w:t>
            </w:r>
          </w:p>
        </w:tc>
        <w:tc>
          <w:tcPr>
            <w:tcW w:w="2382" w:type="dxa"/>
          </w:tcPr>
          <w:p w14:paraId="1347CFA1"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44F521F0" w14:textId="2645A03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Listrindo Capital B.V.</w:t>
            </w:r>
          </w:p>
        </w:tc>
        <w:tc>
          <w:tcPr>
            <w:tcW w:w="2154" w:type="dxa"/>
          </w:tcPr>
          <w:p w14:paraId="78A94871" w14:textId="49E936B6"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USN5276YAD87</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14D1F6C" w14:textId="750284D9"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2F4C1445" w14:textId="77777777" w:rsidTr="004479CE">
        <w:tc>
          <w:tcPr>
            <w:tcW w:w="595" w:type="dxa"/>
          </w:tcPr>
          <w:p w14:paraId="6800E1F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4</w:t>
            </w:r>
          </w:p>
        </w:tc>
        <w:tc>
          <w:tcPr>
            <w:tcW w:w="2382" w:type="dxa"/>
          </w:tcPr>
          <w:p w14:paraId="04EA9DFA"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bottom w:val="single" w:sz="4" w:space="0" w:color="auto"/>
            </w:tcBorders>
          </w:tcPr>
          <w:p w14:paraId="37BB24FC" w14:textId="38743A23"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Total Play Telecomunicaciones, S.A. de C.V.</w:t>
            </w:r>
          </w:p>
        </w:tc>
        <w:tc>
          <w:tcPr>
            <w:tcW w:w="2154" w:type="dxa"/>
            <w:tcBorders>
              <w:bottom w:val="single" w:sz="4" w:space="0" w:color="auto"/>
            </w:tcBorders>
          </w:tcPr>
          <w:p w14:paraId="2186B4FC" w14:textId="1AD019C7"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USP9190NAB93</w:t>
            </w:r>
          </w:p>
          <w:p w14:paraId="47D9EE6E" w14:textId="77777777" w:rsidR="004479CE" w:rsidRPr="00027FA2" w:rsidRDefault="004479CE" w:rsidP="004479CE">
            <w:pPr>
              <w:jc w:val="both"/>
              <w:rPr>
                <w:rFonts w:ascii="Times New Roman" w:hAnsi="Times New Roman"/>
                <w:sz w:val="20"/>
                <w:szCs w:val="20"/>
                <w:lang w:eastAsia="en-US"/>
              </w:rPr>
            </w:pPr>
          </w:p>
        </w:tc>
        <w:tc>
          <w:tcPr>
            <w:tcW w:w="1390" w:type="dxa"/>
            <w:tcBorders>
              <w:top w:val="nil"/>
              <w:left w:val="single" w:sz="4" w:space="0" w:color="auto"/>
              <w:bottom w:val="single" w:sz="4" w:space="0" w:color="auto"/>
              <w:right w:val="single" w:sz="4" w:space="0" w:color="auto"/>
            </w:tcBorders>
            <w:shd w:val="clear" w:color="000000" w:fill="FFFFFF"/>
            <w:vAlign w:val="center"/>
          </w:tcPr>
          <w:p w14:paraId="0E9CC55C" w14:textId="28ADE2E0"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6C1E2E08" w14:textId="77777777" w:rsidTr="000E0C9A">
        <w:tc>
          <w:tcPr>
            <w:tcW w:w="595" w:type="dxa"/>
            <w:tcBorders>
              <w:right w:val="single" w:sz="4" w:space="0" w:color="auto"/>
            </w:tcBorders>
          </w:tcPr>
          <w:p w14:paraId="14B2573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5</w:t>
            </w:r>
          </w:p>
        </w:tc>
        <w:tc>
          <w:tcPr>
            <w:tcW w:w="2382" w:type="dxa"/>
            <w:tcBorders>
              <w:right w:val="single" w:sz="4" w:space="0" w:color="auto"/>
            </w:tcBorders>
          </w:tcPr>
          <w:p w14:paraId="18C96D2B"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26DD255" w14:textId="36498041"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Adecoagro S.A.</w:t>
            </w:r>
          </w:p>
        </w:tc>
        <w:tc>
          <w:tcPr>
            <w:tcW w:w="2154" w:type="dxa"/>
            <w:tcBorders>
              <w:top w:val="single" w:sz="4" w:space="0" w:color="auto"/>
              <w:left w:val="single" w:sz="4" w:space="0" w:color="auto"/>
              <w:bottom w:val="single" w:sz="4" w:space="0" w:color="auto"/>
              <w:right w:val="single" w:sz="4" w:space="0" w:color="auto"/>
            </w:tcBorders>
          </w:tcPr>
          <w:p w14:paraId="4A2AB3D6" w14:textId="232650AC"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USL00849AA47</w:t>
            </w:r>
          </w:p>
          <w:p w14:paraId="6341F1FB" w14:textId="77777777" w:rsidR="004479CE" w:rsidRPr="00027FA2" w:rsidRDefault="004479C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3ED27D6" w14:textId="32A61EE4"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F91882" w:rsidRPr="00027FA2" w14:paraId="34C9804E" w14:textId="77777777" w:rsidTr="000E0C9A">
        <w:tc>
          <w:tcPr>
            <w:tcW w:w="595" w:type="dxa"/>
            <w:tcBorders>
              <w:right w:val="single" w:sz="4" w:space="0" w:color="auto"/>
            </w:tcBorders>
          </w:tcPr>
          <w:p w14:paraId="65A7E0D1" w14:textId="73BACCD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6</w:t>
            </w:r>
          </w:p>
        </w:tc>
        <w:tc>
          <w:tcPr>
            <w:tcW w:w="2382" w:type="dxa"/>
            <w:tcBorders>
              <w:right w:val="single" w:sz="4" w:space="0" w:color="auto"/>
            </w:tcBorders>
          </w:tcPr>
          <w:p w14:paraId="7468A516" w14:textId="2F42EF9C" w:rsidR="00F91882" w:rsidRPr="00027FA2" w:rsidRDefault="00F91882"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D924429" w14:textId="3DCCB34D"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Telegram Group Inc.</w:t>
            </w:r>
          </w:p>
        </w:tc>
        <w:tc>
          <w:tcPr>
            <w:tcW w:w="2154" w:type="dxa"/>
            <w:tcBorders>
              <w:top w:val="single" w:sz="4" w:space="0" w:color="auto"/>
              <w:left w:val="single" w:sz="4" w:space="0" w:color="auto"/>
              <w:bottom w:val="single" w:sz="4" w:space="0" w:color="auto"/>
              <w:right w:val="single" w:sz="4" w:space="0" w:color="auto"/>
            </w:tcBorders>
          </w:tcPr>
          <w:p w14:paraId="1F4DCCD0" w14:textId="0C4E0F9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XS2317279060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6B6FB0B" w14:textId="2886A6AB" w:rsidR="00F91882"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100</w:t>
            </w:r>
          </w:p>
        </w:tc>
      </w:tr>
      <w:tr w:rsidR="00975C3C" w:rsidRPr="00027FA2" w14:paraId="17B0A296" w14:textId="77777777" w:rsidTr="000E0C9A">
        <w:tc>
          <w:tcPr>
            <w:tcW w:w="595" w:type="dxa"/>
            <w:tcBorders>
              <w:right w:val="single" w:sz="4" w:space="0" w:color="auto"/>
            </w:tcBorders>
          </w:tcPr>
          <w:p w14:paraId="43043BEE" w14:textId="3C922373"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7</w:t>
            </w:r>
          </w:p>
        </w:tc>
        <w:tc>
          <w:tcPr>
            <w:tcW w:w="2382" w:type="dxa"/>
            <w:tcBorders>
              <w:right w:val="single" w:sz="4" w:space="0" w:color="auto"/>
            </w:tcBorders>
          </w:tcPr>
          <w:p w14:paraId="147BE7FD" w14:textId="0CA9BBE8"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07F962C" w14:textId="3BEEDE7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Drax Finco plc</w:t>
            </w:r>
          </w:p>
        </w:tc>
        <w:tc>
          <w:tcPr>
            <w:tcW w:w="2154" w:type="dxa"/>
            <w:tcBorders>
              <w:top w:val="single" w:sz="4" w:space="0" w:color="auto"/>
              <w:left w:val="single" w:sz="4" w:space="0" w:color="auto"/>
              <w:bottom w:val="single" w:sz="4" w:space="0" w:color="auto"/>
              <w:right w:val="single" w:sz="4" w:space="0" w:color="auto"/>
            </w:tcBorders>
          </w:tcPr>
          <w:p w14:paraId="69B0F7D7" w14:textId="4DB643FA"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USG28296AE42</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520D5A3" w14:textId="0F5705B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30</w:t>
            </w:r>
          </w:p>
        </w:tc>
      </w:tr>
      <w:tr w:rsidR="00975C3C" w:rsidRPr="00027FA2" w14:paraId="36F28DE7" w14:textId="77777777" w:rsidTr="000E0C9A">
        <w:tc>
          <w:tcPr>
            <w:tcW w:w="595" w:type="dxa"/>
            <w:tcBorders>
              <w:right w:val="single" w:sz="4" w:space="0" w:color="auto"/>
            </w:tcBorders>
          </w:tcPr>
          <w:p w14:paraId="06B560CE" w14:textId="1096F0E4"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8</w:t>
            </w:r>
          </w:p>
        </w:tc>
        <w:tc>
          <w:tcPr>
            <w:tcW w:w="2382" w:type="dxa"/>
            <w:tcBorders>
              <w:right w:val="single" w:sz="4" w:space="0" w:color="auto"/>
            </w:tcBorders>
          </w:tcPr>
          <w:p w14:paraId="774F8052" w14:textId="1C6A1B7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FAC08D" w14:textId="76C1C42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rPr>
              <w:t>Steel Capital S.A.</w:t>
            </w:r>
          </w:p>
        </w:tc>
        <w:tc>
          <w:tcPr>
            <w:tcW w:w="2154" w:type="dxa"/>
            <w:tcBorders>
              <w:top w:val="single" w:sz="4" w:space="0" w:color="auto"/>
              <w:left w:val="single" w:sz="4" w:space="0" w:color="auto"/>
              <w:bottom w:val="single" w:sz="4" w:space="0" w:color="auto"/>
              <w:right w:val="single" w:sz="4" w:space="0" w:color="auto"/>
            </w:tcBorders>
          </w:tcPr>
          <w:p w14:paraId="11B9B752" w14:textId="5F1723AC"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XS2046736919</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1CBA6CF4" w14:textId="6BAE39D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1200</w:t>
            </w:r>
          </w:p>
        </w:tc>
      </w:tr>
      <w:tr w:rsidR="00975C3C" w:rsidRPr="00027FA2" w14:paraId="1322EA26" w14:textId="77777777" w:rsidTr="000E0C9A">
        <w:tc>
          <w:tcPr>
            <w:tcW w:w="595" w:type="dxa"/>
            <w:tcBorders>
              <w:right w:val="single" w:sz="4" w:space="0" w:color="auto"/>
            </w:tcBorders>
          </w:tcPr>
          <w:p w14:paraId="198BC8B6" w14:textId="070DC2A7"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9</w:t>
            </w:r>
          </w:p>
        </w:tc>
        <w:tc>
          <w:tcPr>
            <w:tcW w:w="2382" w:type="dxa"/>
            <w:tcBorders>
              <w:right w:val="single" w:sz="4" w:space="0" w:color="auto"/>
            </w:tcBorders>
          </w:tcPr>
          <w:p w14:paraId="229FA68A" w14:textId="7E2EAB25"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Иностранная депозитарная расписка</w:t>
            </w:r>
          </w:p>
        </w:tc>
        <w:tc>
          <w:tcPr>
            <w:tcW w:w="2835" w:type="dxa"/>
            <w:tcBorders>
              <w:top w:val="single" w:sz="4" w:space="0" w:color="auto"/>
              <w:left w:val="single" w:sz="4" w:space="0" w:color="auto"/>
              <w:bottom w:val="single" w:sz="4" w:space="0" w:color="auto"/>
              <w:right w:val="single" w:sz="4" w:space="0" w:color="auto"/>
            </w:tcBorders>
          </w:tcPr>
          <w:p w14:paraId="61C4CD5A" w14:textId="36EC1D4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GLOBAL PORTS INVESTMENTS</w:t>
            </w:r>
          </w:p>
        </w:tc>
        <w:tc>
          <w:tcPr>
            <w:tcW w:w="2154" w:type="dxa"/>
            <w:tcBorders>
              <w:top w:val="single" w:sz="4" w:space="0" w:color="auto"/>
              <w:left w:val="single" w:sz="4" w:space="0" w:color="auto"/>
              <w:bottom w:val="single" w:sz="4" w:space="0" w:color="auto"/>
              <w:right w:val="single" w:sz="4" w:space="0" w:color="auto"/>
            </w:tcBorders>
          </w:tcPr>
          <w:p w14:paraId="5606F200" w14:textId="4E3223A6"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US37951Q2021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37ED0F3" w14:textId="7284E22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3800</w:t>
            </w:r>
          </w:p>
        </w:tc>
      </w:tr>
      <w:tr w:rsidR="00975C3C" w:rsidRPr="00027FA2" w14:paraId="3EC21633" w14:textId="77777777" w:rsidTr="00B02D3D">
        <w:tc>
          <w:tcPr>
            <w:tcW w:w="595" w:type="dxa"/>
            <w:tcBorders>
              <w:right w:val="single" w:sz="4" w:space="0" w:color="auto"/>
            </w:tcBorders>
          </w:tcPr>
          <w:p w14:paraId="225190C6" w14:textId="2D688AE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w:t>
            </w:r>
          </w:p>
        </w:tc>
        <w:tc>
          <w:tcPr>
            <w:tcW w:w="2382" w:type="dxa"/>
            <w:tcBorders>
              <w:right w:val="single" w:sz="4" w:space="0" w:color="auto"/>
            </w:tcBorders>
          </w:tcPr>
          <w:p w14:paraId="2E2BB972" w14:textId="5B48EC46"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5E76291F" w14:textId="0B306818"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Goals Soccer Centres plc</w:t>
            </w:r>
          </w:p>
        </w:tc>
        <w:tc>
          <w:tcPr>
            <w:tcW w:w="2154" w:type="dxa"/>
            <w:tcBorders>
              <w:top w:val="single" w:sz="4" w:space="0" w:color="auto"/>
              <w:left w:val="single" w:sz="4" w:space="0" w:color="auto"/>
              <w:bottom w:val="single" w:sz="4" w:space="0" w:color="auto"/>
              <w:right w:val="single" w:sz="4" w:space="0" w:color="auto"/>
            </w:tcBorders>
          </w:tcPr>
          <w:p w14:paraId="76147AE0" w14:textId="2B3D601D"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GB00B0486M37</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ABAE3CE" w14:textId="38905374"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10500</w:t>
            </w:r>
          </w:p>
        </w:tc>
      </w:tr>
      <w:tr w:rsidR="00604ABC" w:rsidRPr="00027FA2" w14:paraId="4A41DD08" w14:textId="77777777" w:rsidTr="00532626">
        <w:tc>
          <w:tcPr>
            <w:tcW w:w="595" w:type="dxa"/>
            <w:tcBorders>
              <w:right w:val="single" w:sz="4" w:space="0" w:color="auto"/>
            </w:tcBorders>
          </w:tcPr>
          <w:p w14:paraId="330F88D0" w14:textId="59E1ACF1"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w:t>
            </w:r>
          </w:p>
        </w:tc>
        <w:tc>
          <w:tcPr>
            <w:tcW w:w="2382" w:type="dxa"/>
            <w:tcBorders>
              <w:right w:val="single" w:sz="4" w:space="0" w:color="auto"/>
            </w:tcBorders>
          </w:tcPr>
          <w:p w14:paraId="76005F9D" w14:textId="5F0E0CDF"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76108E4" w14:textId="607DE5BD"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Polymetal International plc</w:t>
            </w:r>
          </w:p>
        </w:tc>
        <w:tc>
          <w:tcPr>
            <w:tcW w:w="2154" w:type="dxa"/>
            <w:tcBorders>
              <w:top w:val="single" w:sz="4" w:space="0" w:color="auto"/>
              <w:left w:val="single" w:sz="4" w:space="0" w:color="auto"/>
              <w:bottom w:val="single" w:sz="4" w:space="0" w:color="auto"/>
              <w:right w:val="single" w:sz="4" w:space="0" w:color="auto"/>
            </w:tcBorders>
          </w:tcPr>
          <w:p w14:paraId="309EDA3C" w14:textId="5DC64F0B"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JE00B6T5S470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9270D9B" w14:textId="61EAC87F"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1100</w:t>
            </w:r>
          </w:p>
        </w:tc>
      </w:tr>
      <w:tr w:rsidR="00532626" w:rsidRPr="00027FA2" w14:paraId="3ED69382" w14:textId="77777777" w:rsidTr="00B02D3D">
        <w:tc>
          <w:tcPr>
            <w:tcW w:w="595" w:type="dxa"/>
            <w:tcBorders>
              <w:right w:val="single" w:sz="4" w:space="0" w:color="auto"/>
            </w:tcBorders>
          </w:tcPr>
          <w:p w14:paraId="3D1B6D77" w14:textId="23D6B890" w:rsidR="00532626" w:rsidRPr="00027FA2" w:rsidRDefault="00532626"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2</w:t>
            </w:r>
          </w:p>
        </w:tc>
        <w:tc>
          <w:tcPr>
            <w:tcW w:w="2382" w:type="dxa"/>
            <w:tcBorders>
              <w:right w:val="single" w:sz="4" w:space="0" w:color="auto"/>
            </w:tcBorders>
          </w:tcPr>
          <w:p w14:paraId="60433BB4" w14:textId="63F2B9FF"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Облигации российских хозяйственных обществ</w:t>
            </w:r>
          </w:p>
        </w:tc>
        <w:tc>
          <w:tcPr>
            <w:tcW w:w="2835" w:type="dxa"/>
            <w:tcBorders>
              <w:top w:val="single" w:sz="4" w:space="0" w:color="auto"/>
              <w:left w:val="single" w:sz="4" w:space="0" w:color="auto"/>
              <w:bottom w:val="single" w:sz="4" w:space="0" w:color="auto"/>
              <w:right w:val="single" w:sz="4" w:space="0" w:color="auto"/>
            </w:tcBorders>
          </w:tcPr>
          <w:p w14:paraId="0E56618E" w14:textId="738F5791"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Общество с ограниченной ответственностью "Газпром капитал"</w:t>
            </w:r>
          </w:p>
        </w:tc>
        <w:tc>
          <w:tcPr>
            <w:tcW w:w="2154" w:type="dxa"/>
            <w:tcBorders>
              <w:top w:val="single" w:sz="4" w:space="0" w:color="auto"/>
              <w:left w:val="single" w:sz="4" w:space="0" w:color="auto"/>
              <w:bottom w:val="single" w:sz="4" w:space="0" w:color="auto"/>
              <w:right w:val="single" w:sz="4" w:space="0" w:color="auto"/>
            </w:tcBorders>
          </w:tcPr>
          <w:p w14:paraId="22E92D0D" w14:textId="0ADB455F"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RU000A105BY1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672027E" w14:textId="064B94A1"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400</w:t>
            </w:r>
          </w:p>
        </w:tc>
      </w:tr>
      <w:tr w:rsidR="00D946E4" w:rsidRPr="00027FA2" w14:paraId="6536AB7E" w14:textId="77777777" w:rsidTr="00B02D3D">
        <w:tc>
          <w:tcPr>
            <w:tcW w:w="595" w:type="dxa"/>
            <w:tcBorders>
              <w:right w:val="single" w:sz="4" w:space="0" w:color="auto"/>
            </w:tcBorders>
          </w:tcPr>
          <w:p w14:paraId="17EDDCF1" w14:textId="434314F8" w:rsidR="00D946E4"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3</w:t>
            </w:r>
          </w:p>
        </w:tc>
        <w:tc>
          <w:tcPr>
            <w:tcW w:w="2382" w:type="dxa"/>
            <w:tcBorders>
              <w:right w:val="single" w:sz="4" w:space="0" w:color="auto"/>
            </w:tcBorders>
          </w:tcPr>
          <w:p w14:paraId="1B41C0B3" w14:textId="66A48FED"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48A60E1" w14:textId="6934258A"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"Газпром"</w:t>
            </w:r>
          </w:p>
        </w:tc>
        <w:tc>
          <w:tcPr>
            <w:tcW w:w="2154" w:type="dxa"/>
            <w:tcBorders>
              <w:top w:val="single" w:sz="4" w:space="0" w:color="auto"/>
              <w:left w:val="single" w:sz="4" w:space="0" w:color="auto"/>
              <w:bottom w:val="single" w:sz="4" w:space="0" w:color="auto"/>
              <w:right w:val="single" w:sz="4" w:space="0" w:color="auto"/>
            </w:tcBorders>
          </w:tcPr>
          <w:p w14:paraId="0BB36704" w14:textId="62E4C488" w:rsidR="00D946E4" w:rsidRPr="00027FA2" w:rsidRDefault="00F035AC" w:rsidP="004479CE">
            <w:pPr>
              <w:jc w:val="both"/>
              <w:rPr>
                <w:rFonts w:ascii="Times New Roman" w:hAnsi="Times New Roman"/>
                <w:sz w:val="20"/>
                <w:szCs w:val="20"/>
                <w:lang w:eastAsia="en-US"/>
              </w:rPr>
            </w:pPr>
            <w:r w:rsidRPr="00027FA2">
              <w:rPr>
                <w:rFonts w:ascii="Times New Roman" w:hAnsi="Times New Roman"/>
                <w:sz w:val="20"/>
                <w:szCs w:val="20"/>
                <w:lang w:eastAsia="en-US"/>
              </w:rPr>
              <w:t>RU0007661625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C83BEAB" w14:textId="33EC5BD8" w:rsidR="00D946E4"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7700</w:t>
            </w:r>
          </w:p>
        </w:tc>
      </w:tr>
      <w:tr w:rsidR="00E3651B" w:rsidRPr="00027FA2" w14:paraId="392305F8" w14:textId="77777777" w:rsidTr="00B02D3D">
        <w:tc>
          <w:tcPr>
            <w:tcW w:w="595" w:type="dxa"/>
            <w:tcBorders>
              <w:right w:val="single" w:sz="4" w:space="0" w:color="auto"/>
            </w:tcBorders>
          </w:tcPr>
          <w:p w14:paraId="6AD69156" w14:textId="303EC3CF"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4</w:t>
            </w:r>
          </w:p>
        </w:tc>
        <w:tc>
          <w:tcPr>
            <w:tcW w:w="2382" w:type="dxa"/>
            <w:tcBorders>
              <w:right w:val="single" w:sz="4" w:space="0" w:color="auto"/>
            </w:tcBorders>
          </w:tcPr>
          <w:p w14:paraId="44927565" w14:textId="67996B39"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1AE85EC" w14:textId="7D1CB534"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"Мечел"</w:t>
            </w:r>
          </w:p>
        </w:tc>
        <w:tc>
          <w:tcPr>
            <w:tcW w:w="2154" w:type="dxa"/>
            <w:tcBorders>
              <w:top w:val="single" w:sz="4" w:space="0" w:color="auto"/>
              <w:left w:val="single" w:sz="4" w:space="0" w:color="auto"/>
              <w:bottom w:val="single" w:sz="4" w:space="0" w:color="auto"/>
              <w:right w:val="single" w:sz="4" w:space="0" w:color="auto"/>
            </w:tcBorders>
          </w:tcPr>
          <w:p w14:paraId="5F548D98" w14:textId="561F8D06"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RU000A0DKXV5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9C8D869" w14:textId="677F2F2D"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62000</w:t>
            </w:r>
          </w:p>
        </w:tc>
      </w:tr>
      <w:tr w:rsidR="00604ABC" w:rsidRPr="00027FA2" w14:paraId="53224405" w14:textId="77777777" w:rsidTr="00027FA2">
        <w:tc>
          <w:tcPr>
            <w:tcW w:w="595" w:type="dxa"/>
            <w:tcBorders>
              <w:right w:val="single" w:sz="4" w:space="0" w:color="auto"/>
            </w:tcBorders>
          </w:tcPr>
          <w:p w14:paraId="35DCB0F2" w14:textId="7B5059F3"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15</w:t>
            </w:r>
          </w:p>
        </w:tc>
        <w:tc>
          <w:tcPr>
            <w:tcW w:w="2382" w:type="dxa"/>
            <w:tcBorders>
              <w:right w:val="single" w:sz="4" w:space="0" w:color="auto"/>
            </w:tcBorders>
          </w:tcPr>
          <w:p w14:paraId="6E7CF6F9" w14:textId="3CE682AE"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Денежные требования по кредитным договорам и договорам займа</w:t>
            </w:r>
          </w:p>
        </w:tc>
        <w:tc>
          <w:tcPr>
            <w:tcW w:w="2835" w:type="dxa"/>
            <w:tcBorders>
              <w:top w:val="single" w:sz="4" w:space="0" w:color="auto"/>
              <w:left w:val="single" w:sz="4" w:space="0" w:color="auto"/>
              <w:bottom w:val="single" w:sz="4" w:space="0" w:color="auto"/>
              <w:right w:val="single" w:sz="4" w:space="0" w:color="auto"/>
            </w:tcBorders>
          </w:tcPr>
          <w:p w14:paraId="3245646F" w14:textId="09B3A577" w:rsidR="00604ABC" w:rsidRPr="00027FA2" w:rsidRDefault="00604ABC" w:rsidP="004479CE">
            <w:pPr>
              <w:jc w:val="both"/>
              <w:rPr>
                <w:rFonts w:ascii="Times New Roman" w:hAnsi="Times New Roman"/>
                <w:sz w:val="20"/>
                <w:szCs w:val="20"/>
                <w:lang w:val="en-US"/>
              </w:rPr>
            </w:pPr>
            <w:r w:rsidRPr="00027FA2">
              <w:rPr>
                <w:rFonts w:ascii="Times New Roman" w:hAnsi="Times New Roman"/>
                <w:sz w:val="20"/>
                <w:szCs w:val="20"/>
                <w:lang w:val="en-US"/>
              </w:rPr>
              <w:t>SECOND LIEN TERM LOAN CREDIT AGREEMENT</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дата</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договора</w:t>
            </w:r>
            <w:r w:rsidR="004A663E" w:rsidRPr="00027FA2">
              <w:rPr>
                <w:rFonts w:ascii="Times New Roman" w:hAnsi="Times New Roman"/>
                <w:sz w:val="20"/>
                <w:szCs w:val="20"/>
                <w:lang w:val="en-US"/>
              </w:rPr>
              <w:t xml:space="preserve"> 26.03.2019, </w:t>
            </w:r>
            <w:r w:rsidR="004A663E" w:rsidRPr="00027FA2">
              <w:rPr>
                <w:rFonts w:ascii="Times New Roman" w:hAnsi="Times New Roman"/>
                <w:sz w:val="20"/>
                <w:szCs w:val="20"/>
              </w:rPr>
              <w:t>срок</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исполнения</w:t>
            </w:r>
            <w:r w:rsidR="004A663E" w:rsidRPr="00027FA2">
              <w:rPr>
                <w:rFonts w:ascii="Times New Roman" w:hAnsi="Times New Roman"/>
                <w:sz w:val="20"/>
                <w:szCs w:val="20"/>
                <w:lang w:val="en-US"/>
              </w:rPr>
              <w:t xml:space="preserve"> 26.03.2024)</w:t>
            </w:r>
          </w:p>
          <w:p w14:paraId="19AA30D0" w14:textId="77777777" w:rsidR="00A624E2" w:rsidRPr="00027FA2" w:rsidRDefault="00A624E2" w:rsidP="004479CE">
            <w:pPr>
              <w:jc w:val="both"/>
              <w:rPr>
                <w:rFonts w:ascii="Times New Roman" w:hAnsi="Times New Roman"/>
                <w:sz w:val="20"/>
                <w:szCs w:val="20"/>
                <w:lang w:val="en-US"/>
              </w:rPr>
            </w:pPr>
          </w:p>
          <w:p w14:paraId="4B1B9E1A" w14:textId="67FF04FF" w:rsidR="00A624E2" w:rsidRPr="00027FA2" w:rsidRDefault="00A624E2" w:rsidP="004479CE">
            <w:pPr>
              <w:jc w:val="both"/>
              <w:rPr>
                <w:rFonts w:ascii="Times New Roman" w:hAnsi="Times New Roman"/>
                <w:sz w:val="20"/>
                <w:szCs w:val="20"/>
              </w:rPr>
            </w:pPr>
            <w:r w:rsidRPr="00027FA2">
              <w:rPr>
                <w:rFonts w:ascii="Times New Roman" w:hAnsi="Times New Roman"/>
                <w:sz w:val="20"/>
                <w:szCs w:val="20"/>
              </w:rPr>
              <w:t>Должник - Parker Drilling Company</w:t>
            </w:r>
          </w:p>
        </w:tc>
        <w:tc>
          <w:tcPr>
            <w:tcW w:w="2154" w:type="dxa"/>
            <w:tcBorders>
              <w:top w:val="single" w:sz="4" w:space="0" w:color="auto"/>
              <w:left w:val="single" w:sz="4" w:space="0" w:color="auto"/>
              <w:bottom w:val="single" w:sz="4" w:space="0" w:color="auto"/>
              <w:right w:val="single" w:sz="4" w:space="0" w:color="auto"/>
            </w:tcBorders>
          </w:tcPr>
          <w:p w14:paraId="7D8D17CB" w14:textId="6444DB38" w:rsidR="00604ABC" w:rsidRPr="00027FA2" w:rsidRDefault="004A663E" w:rsidP="004479CE">
            <w:pPr>
              <w:jc w:val="both"/>
              <w:rPr>
                <w:rFonts w:ascii="Times New Roman" w:hAnsi="Times New Roman"/>
                <w:sz w:val="20"/>
                <w:szCs w:val="20"/>
                <w:lang w:eastAsia="en-US"/>
              </w:rPr>
            </w:pPr>
            <w:r w:rsidRPr="00027FA2">
              <w:rPr>
                <w:rFonts w:ascii="Times New Roman" w:hAnsi="Times New Roman"/>
                <w:sz w:val="20"/>
                <w:szCs w:val="20"/>
                <w:lang w:val="en-US" w:eastAsia="en-US"/>
              </w:rPr>
              <w:t>73-0618660</w:t>
            </w:r>
            <w:r w:rsidRPr="00027FA2">
              <w:rPr>
                <w:rFonts w:ascii="Times New Roman" w:hAnsi="Times New Roman"/>
                <w:sz w:val="20"/>
                <w:szCs w:val="20"/>
                <w:lang w:eastAsia="en-US"/>
              </w:rPr>
              <w:t xml:space="preserve"> (ИНН налогоплательщика)</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28D6CA79" w14:textId="47AE2C19" w:rsidR="00604ABC" w:rsidRPr="00027FA2" w:rsidRDefault="00F77599" w:rsidP="004479CE">
            <w:pPr>
              <w:jc w:val="both"/>
              <w:rPr>
                <w:rFonts w:ascii="Times New Roman" w:hAnsi="Times New Roman"/>
                <w:sz w:val="20"/>
                <w:szCs w:val="20"/>
                <w:lang w:eastAsia="en-US"/>
              </w:rPr>
            </w:pPr>
            <w:r w:rsidRPr="00F77599">
              <w:rPr>
                <w:rFonts w:ascii="Times New Roman" w:hAnsi="Times New Roman"/>
                <w:sz w:val="20"/>
                <w:szCs w:val="20"/>
                <w:lang w:eastAsia="en-US"/>
              </w:rPr>
              <w:t>1 261 959,48</w:t>
            </w:r>
            <w:r>
              <w:rPr>
                <w:rFonts w:ascii="Times New Roman" w:hAnsi="Times New Roman"/>
                <w:sz w:val="20"/>
                <w:szCs w:val="20"/>
                <w:lang w:eastAsia="en-US"/>
              </w:rPr>
              <w:t xml:space="preserve"> </w:t>
            </w:r>
            <w:r w:rsidR="00A624E2" w:rsidRPr="00027FA2">
              <w:rPr>
                <w:rFonts w:ascii="Times New Roman" w:hAnsi="Times New Roman"/>
                <w:sz w:val="20"/>
                <w:szCs w:val="20"/>
                <w:lang w:eastAsia="en-US"/>
              </w:rPr>
              <w:t>рублей</w:t>
            </w:r>
          </w:p>
        </w:tc>
      </w:tr>
      <w:tr w:rsidR="0030152E" w:rsidRPr="00027FA2" w14:paraId="22DB260D" w14:textId="77777777" w:rsidTr="004479CE">
        <w:tc>
          <w:tcPr>
            <w:tcW w:w="595" w:type="dxa"/>
            <w:tcBorders>
              <w:bottom w:val="single" w:sz="4" w:space="0" w:color="auto"/>
              <w:right w:val="single" w:sz="4" w:space="0" w:color="auto"/>
            </w:tcBorders>
          </w:tcPr>
          <w:p w14:paraId="5BF5D992" w14:textId="6BBD3331" w:rsidR="0030152E" w:rsidRPr="00027FA2" w:rsidRDefault="0030152E" w:rsidP="004479CE">
            <w:pPr>
              <w:jc w:val="both"/>
              <w:rPr>
                <w:rFonts w:ascii="Times New Roman" w:hAnsi="Times New Roman"/>
                <w:sz w:val="20"/>
                <w:szCs w:val="20"/>
                <w:lang w:eastAsia="en-US"/>
              </w:rPr>
            </w:pPr>
            <w:r w:rsidRPr="00027FA2">
              <w:rPr>
                <w:rFonts w:ascii="Times New Roman" w:hAnsi="Times New Roman"/>
                <w:sz w:val="20"/>
                <w:szCs w:val="20"/>
                <w:lang w:eastAsia="en-US"/>
              </w:rPr>
              <w:t>16</w:t>
            </w:r>
          </w:p>
        </w:tc>
        <w:tc>
          <w:tcPr>
            <w:tcW w:w="2382" w:type="dxa"/>
            <w:tcBorders>
              <w:bottom w:val="single" w:sz="4" w:space="0" w:color="auto"/>
              <w:right w:val="single" w:sz="4" w:space="0" w:color="auto"/>
            </w:tcBorders>
          </w:tcPr>
          <w:p w14:paraId="01A8A7EF" w14:textId="48050782"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Денежные средства на счетах в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14:paraId="3E3F32E6" w14:textId="0BC96789"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АКБ "АБСОЛЮТ БАНК" (ПАО)</w:t>
            </w:r>
          </w:p>
        </w:tc>
        <w:tc>
          <w:tcPr>
            <w:tcW w:w="2154" w:type="dxa"/>
            <w:tcBorders>
              <w:top w:val="single" w:sz="4" w:space="0" w:color="auto"/>
              <w:left w:val="single" w:sz="4" w:space="0" w:color="auto"/>
              <w:bottom w:val="single" w:sz="4" w:space="0" w:color="auto"/>
              <w:right w:val="single" w:sz="4" w:space="0" w:color="auto"/>
            </w:tcBorders>
          </w:tcPr>
          <w:p w14:paraId="19906871" w14:textId="77777777" w:rsidR="0030152E" w:rsidRPr="00027FA2" w:rsidRDefault="0030152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4036F8C" w14:textId="70F6F702" w:rsidR="0030152E" w:rsidRPr="00027FA2" w:rsidRDefault="00043F65" w:rsidP="004479CE">
            <w:pPr>
              <w:jc w:val="both"/>
              <w:rPr>
                <w:rFonts w:ascii="Times New Roman" w:hAnsi="Times New Roman"/>
                <w:sz w:val="20"/>
                <w:szCs w:val="20"/>
                <w:lang w:eastAsia="en-US"/>
              </w:rPr>
            </w:pPr>
            <w:r>
              <w:rPr>
                <w:rFonts w:ascii="Times New Roman" w:hAnsi="Times New Roman"/>
                <w:sz w:val="20"/>
                <w:szCs w:val="20"/>
                <w:lang w:eastAsia="en-US"/>
              </w:rPr>
              <w:t>17649,</w:t>
            </w:r>
            <w:r w:rsidRPr="00043F65">
              <w:rPr>
                <w:rFonts w:ascii="Times New Roman" w:hAnsi="Times New Roman"/>
                <w:sz w:val="20"/>
                <w:szCs w:val="20"/>
                <w:lang w:eastAsia="en-US"/>
              </w:rPr>
              <w:t>78</w:t>
            </w:r>
            <w:r>
              <w:rPr>
                <w:rFonts w:ascii="Times New Roman" w:hAnsi="Times New Roman"/>
                <w:sz w:val="20"/>
                <w:szCs w:val="20"/>
                <w:lang w:eastAsia="en-US"/>
              </w:rPr>
              <w:t xml:space="preserve"> </w:t>
            </w:r>
            <w:r w:rsidR="0030152E" w:rsidRPr="00027FA2">
              <w:rPr>
                <w:rFonts w:ascii="Times New Roman" w:hAnsi="Times New Roman"/>
                <w:sz w:val="20"/>
                <w:szCs w:val="20"/>
                <w:lang w:eastAsia="en-US"/>
              </w:rPr>
              <w:t>рублей</w:t>
            </w:r>
          </w:p>
        </w:tc>
      </w:tr>
    </w:tbl>
    <w:p w14:paraId="24AE296B" w14:textId="0AC8C76E" w:rsidR="00862DED" w:rsidRPr="00027FA2" w:rsidRDefault="00862DED" w:rsidP="00862DED">
      <w:pPr>
        <w:pStyle w:val="ConsPlusNormal"/>
        <w:ind w:firstLine="709"/>
        <w:jc w:val="both"/>
        <w:rPr>
          <w:rFonts w:ascii="Times New Roman" w:eastAsiaTheme="minorHAnsi" w:hAnsi="Times New Roman" w:cs="Times New Roman"/>
          <w:sz w:val="22"/>
          <w:szCs w:val="22"/>
          <w:lang w:eastAsia="en-US"/>
        </w:rPr>
      </w:pPr>
    </w:p>
    <w:p w14:paraId="5F3CE84C" w14:textId="77777777" w:rsidR="00B96E9E" w:rsidRPr="00F525B8" w:rsidRDefault="00B96E9E" w:rsidP="009F2D67">
      <w:pPr>
        <w:ind w:firstLine="708"/>
        <w:jc w:val="both"/>
        <w:rPr>
          <w:sz w:val="22"/>
          <w:szCs w:val="22"/>
        </w:rPr>
      </w:pPr>
    </w:p>
    <w:p w14:paraId="2740519D" w14:textId="67B5C06E" w:rsidR="00D64806" w:rsidRDefault="00D64806" w:rsidP="005434E7">
      <w:pPr>
        <w:ind w:firstLine="708"/>
        <w:jc w:val="both"/>
        <w:rPr>
          <w:sz w:val="22"/>
          <w:szCs w:val="22"/>
        </w:rPr>
      </w:pPr>
      <w:r>
        <w:rPr>
          <w:sz w:val="22"/>
          <w:szCs w:val="22"/>
        </w:rPr>
        <w:t xml:space="preserve">15.2. </w:t>
      </w:r>
      <w:r w:rsidRPr="00D64806">
        <w:rPr>
          <w:sz w:val="22"/>
          <w:szCs w:val="22"/>
        </w:rPr>
        <w:t>Активы, соответствующие требованиям Указания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w:t>
      </w:r>
      <w:r w:rsidR="00F85BD6">
        <w:rPr>
          <w:sz w:val="22"/>
          <w:szCs w:val="22"/>
        </w:rPr>
        <w:t xml:space="preserve"> состав ф</w:t>
      </w:r>
      <w:r w:rsidRPr="00D64806">
        <w:rPr>
          <w:sz w:val="22"/>
          <w:szCs w:val="22"/>
        </w:rPr>
        <w:t>онда в связи с реализацией (обменом) заблокированных активов (далее - замещающие активы)</w:t>
      </w:r>
      <w:r>
        <w:rPr>
          <w:sz w:val="22"/>
          <w:szCs w:val="22"/>
        </w:rPr>
        <w:t>:</w:t>
      </w:r>
    </w:p>
    <w:p w14:paraId="3B4B9047" w14:textId="64A862FB" w:rsidR="00D64806" w:rsidRPr="00D64806" w:rsidRDefault="00D64806" w:rsidP="00D64806">
      <w:pPr>
        <w:jc w:val="both"/>
        <w:rPr>
          <w:sz w:val="22"/>
          <w:szCs w:val="22"/>
        </w:rPr>
      </w:pPr>
      <w:r>
        <w:rPr>
          <w:sz w:val="22"/>
          <w:szCs w:val="22"/>
        </w:rPr>
        <w:t xml:space="preserve"> </w:t>
      </w:r>
      <w:r w:rsidR="005434E7">
        <w:rPr>
          <w:sz w:val="22"/>
          <w:szCs w:val="22"/>
        </w:rPr>
        <w:tab/>
      </w:r>
      <w:r>
        <w:rPr>
          <w:sz w:val="22"/>
          <w:szCs w:val="22"/>
        </w:rPr>
        <w:t>15.2.1. А</w:t>
      </w:r>
      <w:r w:rsidRPr="00D64806">
        <w:rPr>
          <w:sz w:val="22"/>
          <w:szCs w:val="22"/>
        </w:rPr>
        <w:t>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w:t>
      </w:r>
      <w:r>
        <w:rPr>
          <w:sz w:val="22"/>
          <w:szCs w:val="22"/>
        </w:rPr>
        <w:t>нных в иностранных государствах</w:t>
      </w:r>
      <w:r w:rsidRPr="00D64806">
        <w:rPr>
          <w:sz w:val="22"/>
          <w:szCs w:val="22"/>
        </w:rPr>
        <w:t>,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w:t>
      </w:r>
      <w:r>
        <w:rPr>
          <w:sz w:val="22"/>
          <w:szCs w:val="22"/>
        </w:rPr>
        <w:t xml:space="preserve"> </w:t>
      </w:r>
      <w:r w:rsidRPr="00D64806">
        <w:rPr>
          <w:sz w:val="22"/>
          <w:szCs w:val="22"/>
        </w:rPr>
        <w:t>и включенных в перечень иностранных бирж, предусмотренный пунктом 4 статьи 51.1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Pr="00027FA2">
        <w:rPr>
          <w:rFonts w:ascii="Times New Roman CYR" w:hAnsi="Times New Roman CYR"/>
          <w:sz w:val="22"/>
          <w:szCs w:val="22"/>
        </w:rPr>
        <w:t>;</w:t>
      </w:r>
    </w:p>
    <w:p w14:paraId="63ED8A38" w14:textId="2AEA2C00" w:rsidR="009A4D9D" w:rsidRDefault="00D64806" w:rsidP="00475CBD">
      <w:pPr>
        <w:ind w:firstLine="708"/>
        <w:jc w:val="both"/>
        <w:rPr>
          <w:sz w:val="22"/>
          <w:szCs w:val="22"/>
        </w:rPr>
      </w:pPr>
      <w:r>
        <w:rPr>
          <w:sz w:val="22"/>
          <w:szCs w:val="22"/>
        </w:rPr>
        <w:t>15.2.2. Ц</w:t>
      </w:r>
      <w:r w:rsidRPr="00D64806">
        <w:rPr>
          <w:sz w:val="22"/>
          <w:szCs w:val="22"/>
        </w:rPr>
        <w:t>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ценным бумагам;</w:t>
      </w:r>
    </w:p>
    <w:p w14:paraId="59FDCA93" w14:textId="74A6B64B" w:rsidR="00C92C84" w:rsidRDefault="00D64806" w:rsidP="00475CBD">
      <w:pPr>
        <w:ind w:firstLine="708"/>
        <w:jc w:val="both"/>
        <w:rPr>
          <w:sz w:val="22"/>
          <w:szCs w:val="22"/>
        </w:rPr>
      </w:pPr>
      <w:r>
        <w:rPr>
          <w:sz w:val="22"/>
          <w:szCs w:val="22"/>
        </w:rPr>
        <w:t>15.2.3. П</w:t>
      </w:r>
      <w:r w:rsidRPr="00D64806">
        <w:rPr>
          <w:sz w:val="22"/>
          <w:szCs w:val="22"/>
        </w:rPr>
        <w:t>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14:paraId="36BB03AC" w14:textId="46880153" w:rsidR="00F525B8" w:rsidRDefault="00F525B8" w:rsidP="005434E7">
      <w:pPr>
        <w:pStyle w:val="ConsPlusNormal"/>
        <w:ind w:firstLine="708"/>
        <w:jc w:val="both"/>
        <w:rPr>
          <w:rFonts w:ascii="Times New Roman" w:hAnsi="Times New Roman" w:cs="Times New Roman"/>
          <w:sz w:val="22"/>
          <w:szCs w:val="22"/>
        </w:rPr>
      </w:pPr>
      <w:r w:rsidRPr="00520CB9">
        <w:rPr>
          <w:rFonts w:ascii="Times New Roman" w:hAnsi="Times New Roman" w:cs="Times New Roman"/>
          <w:sz w:val="22"/>
          <w:szCs w:val="22"/>
        </w:rPr>
        <w:t xml:space="preserve">15.2.4. </w:t>
      </w:r>
      <w:r w:rsidR="00520CB9" w:rsidRPr="00520CB9">
        <w:rPr>
          <w:rFonts w:ascii="Times New Roman" w:hAnsi="Times New Roman" w:cs="Times New Roman"/>
          <w:sz w:val="22"/>
          <w:szCs w:val="22"/>
        </w:rPr>
        <w:t>права требования из договоров, заключенных для целей доверительного управления в отношении активов, указанных в пункте 15 настоящих Правил</w:t>
      </w:r>
      <w:r w:rsidR="00520CB9">
        <w:rPr>
          <w:rFonts w:ascii="Times New Roman" w:hAnsi="Times New Roman" w:cs="Times New Roman"/>
          <w:sz w:val="22"/>
          <w:szCs w:val="22"/>
        </w:rPr>
        <w:t>;</w:t>
      </w:r>
    </w:p>
    <w:p w14:paraId="416CF8C0" w14:textId="227DA7E5" w:rsidR="00F525B8" w:rsidRPr="00680C58" w:rsidRDefault="00D64806" w:rsidP="00475CBD">
      <w:pPr>
        <w:ind w:firstLine="708"/>
        <w:jc w:val="both"/>
        <w:rPr>
          <w:sz w:val="22"/>
          <w:szCs w:val="22"/>
        </w:rPr>
      </w:pPr>
      <w:r w:rsidRPr="00D64806">
        <w:rPr>
          <w:sz w:val="22"/>
          <w:szCs w:val="22"/>
        </w:rPr>
        <w:t xml:space="preserve">К активам, предусмотренным </w:t>
      </w:r>
      <w:r w:rsidR="00C92C84">
        <w:rPr>
          <w:sz w:val="22"/>
          <w:szCs w:val="22"/>
        </w:rPr>
        <w:t>подпунктами 15.2.2. – 15.2.3</w:t>
      </w:r>
      <w:r w:rsidRPr="00D64806">
        <w:rPr>
          <w:sz w:val="22"/>
          <w:szCs w:val="22"/>
        </w:rPr>
        <w:t xml:space="preserve">, относятся активы, не подпадающие под требования </w:t>
      </w:r>
      <w:r w:rsidR="00C92C84">
        <w:rPr>
          <w:sz w:val="22"/>
          <w:szCs w:val="22"/>
        </w:rPr>
        <w:t>пункта 15.2.1</w:t>
      </w:r>
      <w:r w:rsidRPr="00D64806">
        <w:rPr>
          <w:sz w:val="22"/>
          <w:szCs w:val="22"/>
        </w:rPr>
        <w:t>.</w:t>
      </w:r>
    </w:p>
    <w:p w14:paraId="392E2E74" w14:textId="77777777" w:rsidR="00F525B8" w:rsidRDefault="00F525B8" w:rsidP="009A2820">
      <w:pPr>
        <w:pStyle w:val="ConsPlusNormal"/>
        <w:ind w:firstLine="709"/>
        <w:jc w:val="both"/>
        <w:rPr>
          <w:rFonts w:ascii="Times New Roman" w:hAnsi="Times New Roman" w:cs="Times New Roman"/>
          <w:sz w:val="22"/>
          <w:szCs w:val="22"/>
        </w:rPr>
      </w:pPr>
    </w:p>
    <w:p w14:paraId="0A09224B" w14:textId="4F93B92D" w:rsidR="009A2820" w:rsidRPr="009A2820" w:rsidRDefault="009A2820" w:rsidP="009A2820">
      <w:pPr>
        <w:pStyle w:val="ConsPlusNormal"/>
        <w:ind w:firstLine="709"/>
        <w:jc w:val="both"/>
        <w:rPr>
          <w:rFonts w:ascii="Times New Roman" w:eastAsiaTheme="minorEastAsia" w:hAnsi="Times New Roman"/>
          <w:sz w:val="22"/>
          <w:szCs w:val="22"/>
        </w:rPr>
      </w:pPr>
      <w:r>
        <w:rPr>
          <w:rFonts w:ascii="Times New Roman" w:hAnsi="Times New Roman" w:cs="Times New Roman"/>
          <w:sz w:val="22"/>
          <w:szCs w:val="22"/>
        </w:rPr>
        <w:t xml:space="preserve">15.3. </w:t>
      </w:r>
      <w:r w:rsidRPr="009A2820">
        <w:rPr>
          <w:rFonts w:ascii="Times New Roman" w:eastAsiaTheme="minorEastAsia" w:hAnsi="Times New Roman"/>
          <w:sz w:val="22"/>
          <w:szCs w:val="22"/>
        </w:rPr>
        <w:t xml:space="preserve">Активы, указанные в </w:t>
      </w:r>
      <w:r w:rsidR="004B5FE6">
        <w:rPr>
          <w:rFonts w:ascii="Times New Roman" w:eastAsiaTheme="minorEastAsia" w:hAnsi="Times New Roman"/>
          <w:sz w:val="22"/>
          <w:szCs w:val="22"/>
        </w:rPr>
        <w:t>пункте 2.1.</w:t>
      </w:r>
      <w:r w:rsidRPr="009A2820">
        <w:rPr>
          <w:rFonts w:ascii="Times New Roman" w:eastAsiaTheme="minorEastAsia" w:hAnsi="Times New Roman"/>
          <w:sz w:val="22"/>
          <w:szCs w:val="22"/>
        </w:rPr>
        <w:t xml:space="preserve"> Указания Банка России №4129-У</w:t>
      </w:r>
      <w:r w:rsidR="004B5FE6">
        <w:rPr>
          <w:rFonts w:ascii="Times New Roman" w:eastAsiaTheme="minorEastAsia" w:hAnsi="Times New Roman"/>
          <w:sz w:val="22"/>
          <w:szCs w:val="22"/>
        </w:rPr>
        <w:t>, а именно</w:t>
      </w:r>
      <w:r w:rsidRPr="009A2820">
        <w:rPr>
          <w:rFonts w:ascii="Times New Roman" w:eastAsiaTheme="minorEastAsia" w:hAnsi="Times New Roman"/>
          <w:sz w:val="22"/>
          <w:szCs w:val="22"/>
        </w:rPr>
        <w:t>:</w:t>
      </w:r>
    </w:p>
    <w:p w14:paraId="46D7BD6C" w14:textId="53701B8B" w:rsidR="00CA0AAD" w:rsidRPr="00CA0AAD" w:rsidRDefault="00CA0AAD" w:rsidP="00CA0AAD">
      <w:pPr>
        <w:ind w:firstLine="708"/>
        <w:jc w:val="both"/>
        <w:rPr>
          <w:sz w:val="22"/>
          <w:szCs w:val="22"/>
        </w:rPr>
      </w:pPr>
      <w:r>
        <w:rPr>
          <w:sz w:val="22"/>
          <w:szCs w:val="22"/>
        </w:rPr>
        <w:t>15.3</w:t>
      </w:r>
      <w:r w:rsidRPr="00CA0AAD">
        <w:rPr>
          <w:sz w:val="22"/>
          <w:szCs w:val="22"/>
        </w:rPr>
        <w:t>.1. денежные средства</w:t>
      </w:r>
      <w:r w:rsidR="003A2821">
        <w:rPr>
          <w:sz w:val="22"/>
          <w:szCs w:val="22"/>
        </w:rPr>
        <w:t xml:space="preserve"> в рублях и </w:t>
      </w:r>
      <w:r w:rsidRPr="00CA0AAD">
        <w:rPr>
          <w:sz w:val="22"/>
          <w:szCs w:val="22"/>
        </w:rPr>
        <w:t>в иностранн</w:t>
      </w:r>
      <w:r w:rsidR="003A2821">
        <w:rPr>
          <w:sz w:val="22"/>
          <w:szCs w:val="22"/>
        </w:rPr>
        <w:t>ой</w:t>
      </w:r>
      <w:r w:rsidRPr="00CA0AAD">
        <w:rPr>
          <w:sz w:val="22"/>
          <w:szCs w:val="22"/>
        </w:rPr>
        <w:t xml:space="preserve"> валют</w:t>
      </w:r>
      <w:r w:rsidR="003A2821">
        <w:rPr>
          <w:sz w:val="22"/>
          <w:szCs w:val="22"/>
        </w:rPr>
        <w:t>е</w:t>
      </w:r>
      <w:r w:rsidRPr="00CA0AAD">
        <w:rPr>
          <w:sz w:val="22"/>
          <w:szCs w:val="22"/>
        </w:rPr>
        <w:t xml:space="preserve">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14:paraId="5D8AA017" w14:textId="13C55DD6" w:rsidR="00CA0AAD" w:rsidRPr="00CA0AAD" w:rsidRDefault="00CA0AAD" w:rsidP="00CA0AAD">
      <w:pPr>
        <w:ind w:firstLine="708"/>
        <w:jc w:val="both"/>
        <w:rPr>
          <w:sz w:val="22"/>
          <w:szCs w:val="22"/>
        </w:rPr>
      </w:pPr>
      <w:r>
        <w:rPr>
          <w:sz w:val="22"/>
          <w:szCs w:val="22"/>
        </w:rPr>
        <w:t>15.3</w:t>
      </w:r>
      <w:r w:rsidRPr="00CA0AAD">
        <w:rPr>
          <w:sz w:val="22"/>
          <w:szCs w:val="22"/>
        </w:rPr>
        <w:t>.2. депозитные сертификаты российских кредитных организаций и иностранных банков</w:t>
      </w:r>
      <w:r w:rsidR="00955707">
        <w:rPr>
          <w:sz w:val="22"/>
          <w:szCs w:val="22"/>
        </w:rPr>
        <w:t xml:space="preserve"> иностранных государств</w:t>
      </w:r>
      <w:r w:rsidRPr="00CA0AAD">
        <w:rPr>
          <w:sz w:val="22"/>
          <w:szCs w:val="22"/>
        </w:rPr>
        <w:t>;</w:t>
      </w:r>
    </w:p>
    <w:p w14:paraId="2A2C739D" w14:textId="36500CD4" w:rsidR="00CA0AAD" w:rsidRPr="00CA0AAD" w:rsidRDefault="00CA0AAD" w:rsidP="00CA0AAD">
      <w:pPr>
        <w:widowControl w:val="0"/>
        <w:autoSpaceDE w:val="0"/>
        <w:autoSpaceDN w:val="0"/>
        <w:adjustRightInd w:val="0"/>
        <w:ind w:firstLine="708"/>
        <w:jc w:val="both"/>
        <w:rPr>
          <w:sz w:val="22"/>
          <w:szCs w:val="22"/>
        </w:rPr>
      </w:pPr>
      <w:r>
        <w:rPr>
          <w:sz w:val="22"/>
          <w:szCs w:val="22"/>
        </w:rPr>
        <w:t>15.3</w:t>
      </w:r>
      <w:r w:rsidRPr="00CA0AAD">
        <w:rPr>
          <w:sz w:val="22"/>
          <w:szCs w:val="22"/>
        </w:rPr>
        <w:t>.3. государственные ценные бумаги Российской Федерации и иностранных государств;</w:t>
      </w:r>
    </w:p>
    <w:p w14:paraId="2E736079" w14:textId="38012E59" w:rsidR="00B82FFA" w:rsidRDefault="00B82FFA" w:rsidP="00CA0AAD">
      <w:pPr>
        <w:widowControl w:val="0"/>
        <w:autoSpaceDE w:val="0"/>
        <w:autoSpaceDN w:val="0"/>
        <w:adjustRightInd w:val="0"/>
        <w:ind w:firstLine="708"/>
        <w:jc w:val="both"/>
        <w:rPr>
          <w:sz w:val="22"/>
          <w:szCs w:val="22"/>
        </w:rPr>
      </w:pPr>
      <w:r>
        <w:rPr>
          <w:sz w:val="22"/>
          <w:szCs w:val="22"/>
        </w:rPr>
        <w:t xml:space="preserve">15.3.5. </w:t>
      </w:r>
      <w:r w:rsidRPr="00680C58">
        <w:rPr>
          <w:sz w:val="22"/>
          <w:szCs w:val="22"/>
        </w:rPr>
        <w:t xml:space="preserve">права требования из договоров, заключенных для целей доверительного управления в отношении активов, указанных </w:t>
      </w:r>
      <w:r>
        <w:rPr>
          <w:sz w:val="22"/>
          <w:szCs w:val="22"/>
        </w:rPr>
        <w:t>в пункте 15 настоящих Правил;</w:t>
      </w:r>
    </w:p>
    <w:p w14:paraId="0CF2169F" w14:textId="26E11A7B" w:rsidR="00B82FFA" w:rsidDel="009F2D67" w:rsidRDefault="00B82FFA" w:rsidP="00B82FFA">
      <w:pPr>
        <w:ind w:firstLine="708"/>
        <w:jc w:val="both"/>
        <w:rPr>
          <w:sz w:val="22"/>
          <w:szCs w:val="22"/>
        </w:rPr>
      </w:pPr>
      <w:r w:rsidDel="009F2D67">
        <w:rPr>
          <w:sz w:val="22"/>
          <w:szCs w:val="22"/>
        </w:rPr>
        <w:t xml:space="preserve">15.3.6. </w:t>
      </w:r>
      <w:r w:rsidRPr="00680C58" w:rsidDel="009F2D67">
        <w:rPr>
          <w:sz w:val="22"/>
          <w:szCs w:val="22"/>
        </w:rPr>
        <w:t xml:space="preserve">требования к кредитной организации выплатить денежный эквивалент </w:t>
      </w:r>
      <w:r w:rsidR="00C716CE">
        <w:rPr>
          <w:sz w:val="22"/>
          <w:szCs w:val="22"/>
        </w:rPr>
        <w:t xml:space="preserve">драгоценных металлов </w:t>
      </w:r>
      <w:r w:rsidRPr="00680C58" w:rsidDel="009F2D67">
        <w:rPr>
          <w:sz w:val="22"/>
          <w:szCs w:val="22"/>
        </w:rPr>
        <w:t>по текущему курсу;</w:t>
      </w:r>
    </w:p>
    <w:p w14:paraId="31B23050" w14:textId="32AB2B91" w:rsidR="00AC4C93" w:rsidRPr="00520CB9" w:rsidRDefault="00AC4C93" w:rsidP="00AC4C93">
      <w:pPr>
        <w:ind w:firstLine="708"/>
        <w:jc w:val="both"/>
        <w:rPr>
          <w:rFonts w:eastAsiaTheme="minorHAnsi"/>
          <w:sz w:val="22"/>
          <w:szCs w:val="22"/>
          <w:lang w:eastAsia="en-US"/>
        </w:rPr>
      </w:pPr>
      <w:r w:rsidRPr="00AC4C93">
        <w:rPr>
          <w:sz w:val="22"/>
          <w:szCs w:val="22"/>
        </w:rPr>
        <w:t xml:space="preserve">15.3.7. </w:t>
      </w:r>
      <w:r w:rsidRPr="002439AF">
        <w:rPr>
          <w:sz w:val="22"/>
          <w:szCs w:val="22"/>
        </w:rPr>
        <w:t>иные активы,</w:t>
      </w:r>
      <w:r w:rsidRPr="00680C58">
        <w:rPr>
          <w:sz w:val="22"/>
          <w:szCs w:val="22"/>
        </w:rPr>
        <w:t xml:space="preserve"> включаемые в состав активов фонда в связи с оплатой расходов, связанных с доверительным </w:t>
      </w:r>
      <w:r w:rsidRPr="00520CB9">
        <w:rPr>
          <w:sz w:val="22"/>
          <w:szCs w:val="22"/>
        </w:rPr>
        <w:t>управлением имуществом, составляющим фонд</w:t>
      </w:r>
      <w:r w:rsidR="007D7364" w:rsidRPr="00520CB9">
        <w:rPr>
          <w:sz w:val="22"/>
          <w:szCs w:val="22"/>
        </w:rPr>
        <w:t>,</w:t>
      </w:r>
      <w:r w:rsidRPr="00520CB9">
        <w:rPr>
          <w:rFonts w:eastAsiaTheme="minorHAnsi"/>
          <w:sz w:val="22"/>
          <w:szCs w:val="22"/>
          <w:lang w:eastAsia="en-US"/>
        </w:rPr>
        <w:t xml:space="preserve">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r w:rsidRPr="00520CB9">
        <w:rPr>
          <w:sz w:val="22"/>
          <w:szCs w:val="22"/>
        </w:rPr>
        <w:t>.</w:t>
      </w:r>
    </w:p>
    <w:p w14:paraId="0B1B4932" w14:textId="520087C5" w:rsidR="00CF3E3E" w:rsidRPr="00465269" w:rsidRDefault="00CF3E3E" w:rsidP="00CC41EC">
      <w:pPr>
        <w:autoSpaceDE w:val="0"/>
        <w:autoSpaceDN w:val="0"/>
        <w:adjustRightInd w:val="0"/>
        <w:ind w:firstLine="540"/>
        <w:jc w:val="both"/>
        <w:rPr>
          <w:rFonts w:eastAsiaTheme="minorHAnsi"/>
          <w:sz w:val="22"/>
          <w:szCs w:val="22"/>
          <w:lang w:eastAsia="en-US"/>
        </w:rPr>
      </w:pPr>
    </w:p>
    <w:p w14:paraId="67278F32" w14:textId="411B7B0A" w:rsidR="00CC41EC" w:rsidRPr="00680C58" w:rsidRDefault="00CE19B6" w:rsidP="006C5138">
      <w:pPr>
        <w:pStyle w:val="af1"/>
        <w:tabs>
          <w:tab w:val="left" w:pos="710"/>
        </w:tabs>
        <w:adjustRightInd w:val="0"/>
        <w:spacing w:line="240" w:lineRule="auto"/>
        <w:ind w:left="567"/>
        <w:contextualSpacing/>
        <w:outlineLvl w:val="1"/>
        <w:rPr>
          <w:sz w:val="22"/>
          <w:szCs w:val="22"/>
        </w:rPr>
      </w:pPr>
      <w:r>
        <w:rPr>
          <w:sz w:val="22"/>
          <w:szCs w:val="22"/>
        </w:rPr>
        <w:t>16</w:t>
      </w:r>
      <w:r w:rsidR="006C5138">
        <w:rPr>
          <w:sz w:val="22"/>
          <w:szCs w:val="22"/>
        </w:rPr>
        <w:t xml:space="preserve">. </w:t>
      </w:r>
      <w:r w:rsidR="00CC41EC" w:rsidRPr="00680C58">
        <w:rPr>
          <w:sz w:val="22"/>
          <w:szCs w:val="22"/>
        </w:rPr>
        <w:t>Структура активов фонда.</w:t>
      </w:r>
    </w:p>
    <w:p w14:paraId="1439E5D7" w14:textId="3E673B3E" w:rsidR="00CE19B6" w:rsidRDefault="00B14C3F" w:rsidP="00CE19B6">
      <w:pPr>
        <w:shd w:val="clear" w:color="auto" w:fill="FFFFFF"/>
        <w:spacing w:after="60"/>
        <w:ind w:firstLine="567"/>
        <w:jc w:val="both"/>
        <w:rPr>
          <w:sz w:val="22"/>
          <w:szCs w:val="22"/>
        </w:rPr>
      </w:pPr>
      <w:r>
        <w:rPr>
          <w:sz w:val="22"/>
          <w:szCs w:val="22"/>
        </w:rPr>
        <w:t xml:space="preserve">16.1. </w:t>
      </w:r>
      <w:r w:rsidR="00CE19B6">
        <w:rPr>
          <w:sz w:val="22"/>
          <w:szCs w:val="22"/>
        </w:rPr>
        <w:t>Структура активов фонда предусматривает р</w:t>
      </w:r>
      <w:r w:rsidR="00CE19B6" w:rsidRPr="00057C30">
        <w:rPr>
          <w:sz w:val="22"/>
          <w:szCs w:val="22"/>
        </w:rPr>
        <w:t>еализацию на наилучших доступных для управляющей компании условиях</w:t>
      </w:r>
      <w:r w:rsidR="00CE19B6" w:rsidRPr="00057C30" w:rsidDel="002953CB">
        <w:rPr>
          <w:sz w:val="22"/>
          <w:szCs w:val="22"/>
        </w:rPr>
        <w:t xml:space="preserve"> </w:t>
      </w:r>
      <w:r w:rsidR="00CE19B6" w:rsidRPr="00057C30">
        <w:rPr>
          <w:sz w:val="22"/>
          <w:szCs w:val="22"/>
        </w:rPr>
        <w:t xml:space="preserve">не позднее 250 рабочих дней с даты вступления в силу изменений </w:t>
      </w:r>
      <w:r w:rsidR="00A25A78">
        <w:rPr>
          <w:sz w:val="22"/>
          <w:szCs w:val="22"/>
        </w:rPr>
        <w:t xml:space="preserve">и дополнений </w:t>
      </w:r>
      <w:r w:rsidR="00CE19B6" w:rsidRPr="00057C30">
        <w:rPr>
          <w:sz w:val="22"/>
          <w:szCs w:val="22"/>
        </w:rPr>
        <w:t xml:space="preserve">в </w:t>
      </w:r>
      <w:r w:rsidR="00844748">
        <w:rPr>
          <w:sz w:val="22"/>
          <w:szCs w:val="22"/>
        </w:rPr>
        <w:t>настоящие П</w:t>
      </w:r>
      <w:r w:rsidR="00CE19B6" w:rsidRPr="00057C30">
        <w:rPr>
          <w:sz w:val="22"/>
          <w:szCs w:val="22"/>
        </w:rPr>
        <w:t xml:space="preserve">равила заблокированного фонда активов заблокированного фонда, которые не являются заблокированными активами, и совокупная стоимость которых при последнем определении стоимости чистых активов заблокированного фонда, предшествующем дате вступления в силу изменений </w:t>
      </w:r>
      <w:r w:rsidR="00857060">
        <w:rPr>
          <w:sz w:val="22"/>
          <w:szCs w:val="22"/>
        </w:rPr>
        <w:t xml:space="preserve">и дополнений </w:t>
      </w:r>
      <w:r w:rsidR="00CE19B6" w:rsidRPr="00057C30">
        <w:rPr>
          <w:sz w:val="22"/>
          <w:szCs w:val="22"/>
        </w:rPr>
        <w:t xml:space="preserve">в </w:t>
      </w:r>
      <w:r w:rsidR="00857060">
        <w:rPr>
          <w:sz w:val="22"/>
          <w:szCs w:val="22"/>
        </w:rPr>
        <w:t>настоящие П</w:t>
      </w:r>
      <w:r w:rsidR="00CE19B6" w:rsidRPr="00057C30">
        <w:rPr>
          <w:sz w:val="22"/>
          <w:szCs w:val="22"/>
        </w:rPr>
        <w:t>равила заблокированного фонда, составляла более 10% от стоимости чистых активов заблокированного фонда</w:t>
      </w:r>
      <w:r w:rsidR="00857060">
        <w:rPr>
          <w:sz w:val="22"/>
          <w:szCs w:val="22"/>
        </w:rPr>
        <w:t>.</w:t>
      </w:r>
    </w:p>
    <w:p w14:paraId="7E875841" w14:textId="19588521" w:rsidR="00B14C3F" w:rsidRDefault="00B14C3F" w:rsidP="00B14C3F">
      <w:pPr>
        <w:shd w:val="clear" w:color="auto" w:fill="FFFFFF"/>
        <w:spacing w:after="60"/>
        <w:ind w:firstLine="567"/>
        <w:jc w:val="both"/>
        <w:rPr>
          <w:sz w:val="22"/>
          <w:szCs w:val="22"/>
        </w:rPr>
      </w:pPr>
      <w:r>
        <w:rPr>
          <w:sz w:val="22"/>
          <w:szCs w:val="22"/>
        </w:rPr>
        <w:t>16.2. Иные о</w:t>
      </w:r>
      <w:r w:rsidRPr="00680C58">
        <w:rPr>
          <w:sz w:val="22"/>
          <w:szCs w:val="22"/>
        </w:rPr>
        <w:t>граничения структуры активов фонда</w:t>
      </w:r>
      <w:r>
        <w:rPr>
          <w:sz w:val="22"/>
          <w:szCs w:val="22"/>
        </w:rPr>
        <w:t>, кроме указанных в пункте 16.1. настоящих Правил,</w:t>
      </w:r>
      <w:r w:rsidRPr="00680C58">
        <w:rPr>
          <w:sz w:val="22"/>
          <w:szCs w:val="22"/>
        </w:rPr>
        <w:t xml:space="preserve"> не устанавливаются.</w:t>
      </w:r>
    </w:p>
    <w:p w14:paraId="674AF596" w14:textId="77777777" w:rsidR="00B14C3F" w:rsidRPr="007E5824" w:rsidRDefault="00B14C3F" w:rsidP="00CE19B6">
      <w:pPr>
        <w:shd w:val="clear" w:color="auto" w:fill="FFFFFF"/>
        <w:spacing w:after="60"/>
        <w:ind w:firstLine="567"/>
        <w:jc w:val="both"/>
        <w:rPr>
          <w:sz w:val="22"/>
          <w:szCs w:val="22"/>
        </w:rPr>
      </w:pPr>
    </w:p>
    <w:p w14:paraId="5D59520C" w14:textId="55B56590" w:rsidR="00CC41EC" w:rsidRPr="00C51B92" w:rsidRDefault="00397596" w:rsidP="006C5138">
      <w:pPr>
        <w:pStyle w:val="af1"/>
        <w:tabs>
          <w:tab w:val="left" w:pos="710"/>
        </w:tabs>
        <w:adjustRightInd w:val="0"/>
        <w:spacing w:line="240" w:lineRule="auto"/>
        <w:ind w:left="567"/>
        <w:contextualSpacing/>
        <w:outlineLvl w:val="1"/>
        <w:rPr>
          <w:sz w:val="22"/>
          <w:szCs w:val="22"/>
        </w:rPr>
      </w:pPr>
      <w:r>
        <w:rPr>
          <w:sz w:val="22"/>
          <w:szCs w:val="22"/>
        </w:rPr>
        <w:t>17</w:t>
      </w:r>
      <w:r w:rsidR="006C5138">
        <w:rPr>
          <w:sz w:val="22"/>
          <w:szCs w:val="22"/>
        </w:rPr>
        <w:t xml:space="preserve">. </w:t>
      </w:r>
      <w:r w:rsidR="00CC41EC" w:rsidRPr="00C51B92">
        <w:rPr>
          <w:sz w:val="22"/>
          <w:szCs w:val="22"/>
        </w:rPr>
        <w:t>Описание рисков, связанных с инвестированием:</w:t>
      </w:r>
    </w:p>
    <w:p w14:paraId="46AD7A63" w14:textId="77777777" w:rsidR="00CC41EC" w:rsidRPr="00465269" w:rsidRDefault="00CC41EC" w:rsidP="00CC41EC">
      <w:pPr>
        <w:tabs>
          <w:tab w:val="left" w:pos="900"/>
          <w:tab w:val="left" w:pos="1260"/>
        </w:tabs>
        <w:jc w:val="both"/>
        <w:rPr>
          <w:rFonts w:eastAsia="Arial Unicode MS"/>
          <w:sz w:val="22"/>
          <w:szCs w:val="22"/>
        </w:rPr>
      </w:pPr>
      <w:r>
        <w:rPr>
          <w:sz w:val="22"/>
          <w:szCs w:val="22"/>
        </w:rPr>
        <w:tab/>
      </w:r>
      <w:r w:rsidRPr="00465269">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83D149D" w14:textId="77777777" w:rsidR="00CC41EC" w:rsidRDefault="00CC41EC" w:rsidP="00CC41EC">
      <w:pPr>
        <w:tabs>
          <w:tab w:val="left" w:pos="900"/>
          <w:tab w:val="left" w:pos="1260"/>
        </w:tabs>
        <w:jc w:val="both"/>
        <w:rPr>
          <w:sz w:val="22"/>
          <w:szCs w:val="22"/>
        </w:rPr>
      </w:pPr>
      <w:r w:rsidRPr="001627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A4C8D0C"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5CBE02C" w14:textId="77777777" w:rsidR="00CC41EC" w:rsidRPr="00680C58" w:rsidRDefault="00CC41EC" w:rsidP="00CC41EC">
      <w:pPr>
        <w:ind w:firstLine="567"/>
        <w:jc w:val="both"/>
        <w:rPr>
          <w:sz w:val="22"/>
          <w:szCs w:val="22"/>
          <w:lang w:eastAsia="en-US"/>
        </w:rPr>
      </w:pPr>
      <w:r w:rsidRPr="00680C58">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0963D786" w14:textId="77777777" w:rsidR="00CC41EC" w:rsidRPr="00680C58" w:rsidRDefault="00CC41EC" w:rsidP="00CC41EC">
      <w:pPr>
        <w:ind w:firstLine="567"/>
        <w:jc w:val="both"/>
        <w:rPr>
          <w:sz w:val="22"/>
          <w:szCs w:val="22"/>
          <w:lang w:eastAsia="en-US"/>
        </w:rPr>
      </w:pPr>
      <w:r w:rsidRPr="00680C58">
        <w:rPr>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564FD37F" w14:textId="77777777" w:rsidR="00CC41EC" w:rsidRPr="00680C58" w:rsidRDefault="00CC41EC" w:rsidP="00CC41EC">
      <w:pPr>
        <w:ind w:firstLine="567"/>
        <w:jc w:val="both"/>
        <w:rPr>
          <w:sz w:val="22"/>
          <w:szCs w:val="22"/>
          <w:lang w:eastAsia="en-US"/>
        </w:rPr>
      </w:pPr>
      <w:r w:rsidRPr="00680C58">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F71823B" w14:textId="77777777" w:rsidR="00CC41EC" w:rsidRPr="00680C58" w:rsidRDefault="00CC41EC" w:rsidP="00CC41EC">
      <w:pPr>
        <w:ind w:firstLine="567"/>
        <w:jc w:val="both"/>
        <w:rPr>
          <w:sz w:val="22"/>
          <w:szCs w:val="22"/>
          <w:lang w:eastAsia="en-US"/>
        </w:rPr>
      </w:pPr>
      <w:r w:rsidRPr="00680C58">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509DFC2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нефинансовые риски;</w:t>
      </w:r>
    </w:p>
    <w:p w14:paraId="57DE710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финансовые риски.</w:t>
      </w:r>
    </w:p>
    <w:p w14:paraId="0BA2063D" w14:textId="77777777" w:rsidR="00CC41EC" w:rsidRPr="00680C58" w:rsidRDefault="00CC41EC" w:rsidP="00CC41EC">
      <w:pPr>
        <w:ind w:firstLine="567"/>
        <w:jc w:val="both"/>
        <w:rPr>
          <w:sz w:val="22"/>
          <w:szCs w:val="22"/>
          <w:lang w:eastAsia="en-US"/>
        </w:rPr>
      </w:pPr>
      <w:r w:rsidRPr="00680C58">
        <w:rPr>
          <w:sz w:val="22"/>
          <w:szCs w:val="22"/>
          <w:lang w:eastAsia="en-US"/>
        </w:rPr>
        <w:t>К нефинансовым рискам, в том числе, могут быть отнесены следующие риски:</w:t>
      </w:r>
    </w:p>
    <w:p w14:paraId="61D60197" w14:textId="77777777" w:rsidR="00CC41EC" w:rsidRPr="00680C58" w:rsidRDefault="00CC41EC" w:rsidP="00CC41EC">
      <w:pPr>
        <w:widowControl w:val="0"/>
        <w:ind w:firstLine="567"/>
        <w:jc w:val="both"/>
        <w:rPr>
          <w:sz w:val="22"/>
          <w:szCs w:val="22"/>
        </w:rPr>
      </w:pPr>
      <w:r w:rsidRPr="00680C58">
        <w:rPr>
          <w:sz w:val="22"/>
          <w:szCs w:val="22"/>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6A07D6DE" w14:textId="77777777" w:rsidR="00CC41EC" w:rsidRPr="00680C58" w:rsidRDefault="00CC41EC" w:rsidP="00CC41EC">
      <w:pPr>
        <w:ind w:firstLine="567"/>
        <w:jc w:val="both"/>
        <w:rPr>
          <w:sz w:val="22"/>
          <w:szCs w:val="22"/>
          <w:lang w:eastAsia="en-US"/>
        </w:rPr>
      </w:pPr>
      <w:r w:rsidRPr="00680C58">
        <w:rPr>
          <w:sz w:val="22"/>
          <w:szCs w:val="22"/>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9CAFAC2" w14:textId="77777777" w:rsidR="00CC41EC" w:rsidRPr="00680C58" w:rsidRDefault="00CC41EC" w:rsidP="00CC41EC">
      <w:pPr>
        <w:widowControl w:val="0"/>
        <w:ind w:firstLine="567"/>
        <w:jc w:val="both"/>
        <w:rPr>
          <w:sz w:val="22"/>
          <w:szCs w:val="22"/>
        </w:rPr>
      </w:pPr>
      <w:r w:rsidRPr="00680C58">
        <w:rPr>
          <w:sz w:val="22"/>
          <w:szCs w:val="22"/>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B02C4D7" w14:textId="77777777" w:rsidR="00CC41EC" w:rsidRPr="00680C58" w:rsidRDefault="00CC41EC" w:rsidP="00CC41EC">
      <w:pPr>
        <w:ind w:firstLine="567"/>
        <w:jc w:val="both"/>
        <w:rPr>
          <w:sz w:val="22"/>
          <w:szCs w:val="22"/>
          <w:lang w:eastAsia="en-US"/>
        </w:rPr>
      </w:pPr>
      <w:r w:rsidRPr="00680C58">
        <w:rPr>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4460FDA" w14:textId="77777777" w:rsidR="00CC41EC" w:rsidRPr="00680C58" w:rsidRDefault="00CC41EC" w:rsidP="00CC41EC">
      <w:pPr>
        <w:widowControl w:val="0"/>
        <w:ind w:firstLine="567"/>
        <w:jc w:val="both"/>
        <w:rPr>
          <w:sz w:val="22"/>
          <w:szCs w:val="22"/>
        </w:rPr>
      </w:pPr>
      <w:r w:rsidRPr="00680C5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EDAC3F6" w14:textId="77777777" w:rsidR="00CC41EC" w:rsidRPr="00680C58" w:rsidRDefault="00CC41EC" w:rsidP="00CC41EC">
      <w:pPr>
        <w:ind w:firstLine="567"/>
        <w:jc w:val="both"/>
        <w:rPr>
          <w:sz w:val="22"/>
          <w:szCs w:val="22"/>
          <w:lang w:eastAsia="en-US"/>
        </w:rPr>
      </w:pPr>
      <w:r w:rsidRPr="00680C58">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9C7CD2" w14:textId="77777777" w:rsidR="00CC41EC" w:rsidRPr="00680C58" w:rsidRDefault="00CC41EC" w:rsidP="00CC41EC">
      <w:pPr>
        <w:ind w:firstLine="567"/>
        <w:jc w:val="both"/>
        <w:rPr>
          <w:sz w:val="22"/>
          <w:szCs w:val="22"/>
          <w:lang w:eastAsia="en-US"/>
        </w:rPr>
      </w:pPr>
      <w:r w:rsidRPr="00680C58">
        <w:rPr>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36D76EF" w14:textId="77777777" w:rsidR="00CC41EC" w:rsidRPr="00680C58" w:rsidRDefault="00CC41EC" w:rsidP="00CC41EC">
      <w:pPr>
        <w:tabs>
          <w:tab w:val="left" w:pos="900"/>
          <w:tab w:val="left" w:pos="1260"/>
        </w:tabs>
        <w:ind w:firstLine="567"/>
        <w:jc w:val="both"/>
        <w:rPr>
          <w:sz w:val="22"/>
          <w:szCs w:val="22"/>
          <w:lang w:eastAsia="en-US"/>
        </w:rPr>
      </w:pPr>
      <w:r w:rsidRPr="00680C58">
        <w:rPr>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19785F01"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Финансовые риски, включают, но не ограничиваются следующими рисками:</w:t>
      </w:r>
    </w:p>
    <w:p w14:paraId="39E17B56" w14:textId="77777777" w:rsidR="00CC41EC" w:rsidRPr="00680C58" w:rsidRDefault="00CC41EC" w:rsidP="00CC41EC">
      <w:pPr>
        <w:ind w:firstLine="567"/>
        <w:jc w:val="both"/>
        <w:rPr>
          <w:sz w:val="22"/>
          <w:szCs w:val="22"/>
          <w:lang w:eastAsia="en-US"/>
        </w:rPr>
      </w:pPr>
      <w:r w:rsidRPr="00680C58">
        <w:rPr>
          <w:sz w:val="22"/>
          <w:szCs w:val="22"/>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A456125"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2AC862E"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7EC7678" w14:textId="2B7F66A4" w:rsidR="00C27FF9" w:rsidRPr="00680C58" w:rsidRDefault="00CC41EC" w:rsidP="00A71BA0">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5C2027B" w14:textId="77777777" w:rsidR="00CC41EC" w:rsidRPr="00680C58" w:rsidRDefault="00CC41EC" w:rsidP="00CC41EC">
      <w:pPr>
        <w:jc w:val="both"/>
        <w:rPr>
          <w:sz w:val="22"/>
          <w:szCs w:val="22"/>
          <w:lang w:eastAsia="en-US"/>
        </w:rPr>
      </w:pPr>
    </w:p>
    <w:p w14:paraId="3EE60AD7" w14:textId="77777777" w:rsidR="00CC41EC" w:rsidRPr="00680C58" w:rsidRDefault="00CC41EC" w:rsidP="00CC41EC">
      <w:pPr>
        <w:ind w:firstLine="567"/>
        <w:jc w:val="both"/>
        <w:rPr>
          <w:sz w:val="22"/>
          <w:szCs w:val="22"/>
          <w:lang w:eastAsia="en-US"/>
        </w:rPr>
      </w:pPr>
      <w:r w:rsidRPr="00680C58">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A3AB200" w14:textId="77777777" w:rsidR="00CC41EC" w:rsidRPr="00680C58" w:rsidRDefault="00CC41EC" w:rsidP="00CC41EC">
      <w:pPr>
        <w:spacing w:after="200" w:line="276" w:lineRule="auto"/>
        <w:contextualSpacing/>
        <w:jc w:val="both"/>
        <w:rPr>
          <w:sz w:val="22"/>
          <w:szCs w:val="22"/>
          <w:lang w:eastAsia="en-US"/>
        </w:rPr>
      </w:pPr>
    </w:p>
    <w:p w14:paraId="58CB5FF2" w14:textId="77777777" w:rsidR="00CC41EC" w:rsidRPr="00680C58" w:rsidRDefault="00CC41EC" w:rsidP="00CC41EC">
      <w:pPr>
        <w:spacing w:after="200" w:line="276" w:lineRule="auto"/>
        <w:ind w:firstLine="567"/>
        <w:contextualSpacing/>
        <w:jc w:val="both"/>
        <w:rPr>
          <w:sz w:val="22"/>
          <w:szCs w:val="22"/>
          <w:lang w:eastAsia="en-US"/>
        </w:rPr>
      </w:pPr>
      <w:r w:rsidRPr="00680C58">
        <w:rPr>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D2CBEBA" w14:textId="77777777" w:rsidR="00CC41EC" w:rsidRPr="00AB3C1A" w:rsidRDefault="00CC41EC" w:rsidP="00CC41EC">
      <w:pPr>
        <w:pStyle w:val="af1"/>
        <w:widowControl w:val="0"/>
        <w:numPr>
          <w:ilvl w:val="0"/>
          <w:numId w:val="33"/>
        </w:numPr>
        <w:shd w:val="clear" w:color="auto" w:fill="FFFFFF"/>
        <w:tabs>
          <w:tab w:val="left" w:pos="847"/>
        </w:tabs>
        <w:adjustRightInd w:val="0"/>
        <w:spacing w:line="240" w:lineRule="auto"/>
        <w:ind w:left="709" w:hanging="142"/>
        <w:contextualSpacing/>
        <w:rPr>
          <w:sz w:val="22"/>
          <w:szCs w:val="22"/>
          <w:lang w:eastAsia="en-US"/>
        </w:rPr>
      </w:pPr>
      <w:r w:rsidRPr="00AB3C1A">
        <w:rPr>
          <w:sz w:val="22"/>
          <w:szCs w:val="22"/>
          <w:lang w:eastAsia="en-US"/>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89DAA0F" w14:textId="77777777" w:rsidR="00CC41EC" w:rsidRDefault="00CC41EC" w:rsidP="00CC41EC">
      <w:pPr>
        <w:widowControl w:val="0"/>
        <w:shd w:val="clear" w:color="auto" w:fill="FFFFFF"/>
        <w:tabs>
          <w:tab w:val="left" w:pos="847"/>
        </w:tabs>
        <w:adjustRightInd w:val="0"/>
        <w:jc w:val="both"/>
        <w:rPr>
          <w:sz w:val="22"/>
          <w:szCs w:val="22"/>
          <w:lang w:eastAsia="en-US"/>
        </w:rPr>
      </w:pPr>
      <w:r w:rsidRPr="00680C58">
        <w:rPr>
          <w:sz w:val="22"/>
          <w:szCs w:val="22"/>
          <w:lang w:eastAsia="en-US"/>
        </w:rPr>
        <w:t xml:space="preserve">К числу кредитных рисков, в том числе, относятся: </w:t>
      </w:r>
    </w:p>
    <w:p w14:paraId="2391B5AD" w14:textId="77777777" w:rsidR="00CC41EC" w:rsidRPr="00680C58" w:rsidRDefault="00CC41EC" w:rsidP="00CC41EC">
      <w:pPr>
        <w:tabs>
          <w:tab w:val="num" w:pos="284"/>
        </w:tabs>
        <w:ind w:firstLine="567"/>
        <w:jc w:val="both"/>
        <w:rPr>
          <w:sz w:val="22"/>
          <w:szCs w:val="22"/>
          <w:lang w:eastAsia="en-US"/>
        </w:rPr>
      </w:pPr>
      <w:r w:rsidRPr="00680C58">
        <w:rPr>
          <w:sz w:val="22"/>
          <w:szCs w:val="22"/>
          <w:lang w:eastAsia="en-US"/>
        </w:rPr>
        <w:t>-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7F3787A" w14:textId="77777777" w:rsidR="00CC41EC" w:rsidRPr="00680C58" w:rsidRDefault="00CC41EC" w:rsidP="00CC41EC">
      <w:pPr>
        <w:widowControl w:val="0"/>
        <w:ind w:firstLine="567"/>
        <w:jc w:val="both"/>
        <w:rPr>
          <w:sz w:val="22"/>
          <w:szCs w:val="22"/>
        </w:rPr>
      </w:pPr>
      <w:r w:rsidRPr="00680C58">
        <w:rPr>
          <w:sz w:val="22"/>
          <w:szCs w:val="22"/>
        </w:rPr>
        <w:t>Инвестор несет риск дефолта в отношении активов, входящих в состав фонда.</w:t>
      </w:r>
    </w:p>
    <w:p w14:paraId="4261B6DD" w14:textId="77777777" w:rsidR="00CC41EC" w:rsidRPr="00680C58" w:rsidRDefault="00CC41EC" w:rsidP="00CC41EC">
      <w:pPr>
        <w:widowControl w:val="0"/>
        <w:ind w:firstLine="567"/>
        <w:jc w:val="both"/>
        <w:rPr>
          <w:sz w:val="22"/>
          <w:szCs w:val="22"/>
        </w:rPr>
      </w:pPr>
      <w:r w:rsidRPr="00680C5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9B10E42"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1FEC4F0" w14:textId="592B6FC5" w:rsidR="00CC41EC" w:rsidRPr="00680C58" w:rsidRDefault="00411E07" w:rsidP="00CC41EC">
      <w:pPr>
        <w:ind w:firstLine="567"/>
        <w:jc w:val="both"/>
        <w:rPr>
          <w:sz w:val="22"/>
          <w:szCs w:val="22"/>
          <w:lang w:eastAsia="en-US"/>
        </w:rPr>
      </w:pPr>
      <w:r>
        <w:rPr>
          <w:sz w:val="22"/>
          <w:szCs w:val="22"/>
          <w:lang w:eastAsia="en-US"/>
        </w:rPr>
        <w:t>2</w:t>
      </w:r>
      <w:r w:rsidR="00CC41EC">
        <w:rPr>
          <w:sz w:val="22"/>
          <w:szCs w:val="22"/>
          <w:lang w:eastAsia="en-US"/>
        </w:rPr>
        <w:t xml:space="preserve">) </w:t>
      </w:r>
      <w:r w:rsidR="00CC41EC" w:rsidRPr="00680C58">
        <w:rPr>
          <w:sz w:val="22"/>
          <w:szCs w:val="22"/>
          <w:lang w:eastAsia="en-US"/>
        </w:rPr>
        <w:t xml:space="preserve">Инвестированию в иностранные ценные бумаги присущи описанные выше риски со следующими особенностями. </w:t>
      </w:r>
    </w:p>
    <w:p w14:paraId="15D5E915" w14:textId="77777777" w:rsidR="00CC41EC" w:rsidRPr="00680C58" w:rsidRDefault="00CC41EC" w:rsidP="00CC41EC">
      <w:pPr>
        <w:tabs>
          <w:tab w:val="num" w:pos="284"/>
        </w:tabs>
        <w:jc w:val="both"/>
        <w:rPr>
          <w:sz w:val="22"/>
          <w:szCs w:val="22"/>
          <w:lang w:eastAsia="en-US"/>
        </w:rPr>
      </w:pPr>
      <w:r w:rsidRPr="00680C58">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14:paraId="4A5B7F74" w14:textId="77777777" w:rsidR="00CC41EC" w:rsidRPr="00680C58" w:rsidRDefault="00CC41EC" w:rsidP="00CC41EC">
      <w:pPr>
        <w:ind w:firstLine="567"/>
        <w:jc w:val="both"/>
        <w:rPr>
          <w:sz w:val="22"/>
          <w:szCs w:val="22"/>
          <w:lang w:eastAsia="en-US"/>
        </w:rPr>
      </w:pPr>
      <w:r w:rsidRPr="00680C58">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3356127" w14:textId="77777777" w:rsidR="00CC41EC" w:rsidRDefault="00CC41EC" w:rsidP="00CC41EC">
      <w:pPr>
        <w:ind w:firstLine="567"/>
        <w:jc w:val="both"/>
        <w:rPr>
          <w:sz w:val="22"/>
          <w:szCs w:val="22"/>
          <w:lang w:eastAsia="en-US"/>
        </w:rPr>
      </w:pPr>
      <w:r w:rsidRPr="00680C58">
        <w:rPr>
          <w:sz w:val="22"/>
          <w:szCs w:val="22"/>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14:paraId="21DCF11B" w14:textId="726BAF2E" w:rsidR="00CC41EC" w:rsidRDefault="00411E07" w:rsidP="00CC41EC">
      <w:pPr>
        <w:ind w:firstLine="567"/>
        <w:jc w:val="both"/>
        <w:rPr>
          <w:sz w:val="22"/>
          <w:szCs w:val="22"/>
        </w:rPr>
      </w:pPr>
      <w:r>
        <w:rPr>
          <w:sz w:val="22"/>
          <w:szCs w:val="22"/>
        </w:rPr>
        <w:t>3</w:t>
      </w:r>
      <w:r w:rsidR="00CC41EC">
        <w:rPr>
          <w:sz w:val="22"/>
          <w:szCs w:val="22"/>
        </w:rPr>
        <w:t xml:space="preserve">) </w:t>
      </w:r>
      <w:r w:rsidR="00CC41EC"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CC41EC">
        <w:rPr>
          <w:sz w:val="22"/>
          <w:szCs w:val="22"/>
        </w:rPr>
        <w:t>,</w:t>
      </w:r>
      <w:r w:rsidR="00CC41EC" w:rsidRPr="005711F8">
        <w:rPr>
          <w:sz w:val="22"/>
          <w:szCs w:val="22"/>
        </w:rPr>
        <w:t xml:space="preserve"> по их мнению</w:t>
      </w:r>
      <w:r w:rsidR="00CC41EC">
        <w:rPr>
          <w:sz w:val="22"/>
          <w:szCs w:val="22"/>
        </w:rPr>
        <w:t>,</w:t>
      </w:r>
      <w:r w:rsidR="00CC41EC"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резидентства стороны по сделке (например, приостановка операций в отдельных валютах, запрет на покупку бумаг на иностранных биржевых площадках, запре</w:t>
      </w:r>
      <w:r w:rsidR="00CC41EC" w:rsidRPr="00D66B7F">
        <w:rPr>
          <w:sz w:val="22"/>
          <w:szCs w:val="22"/>
        </w:rPr>
        <w:t>т на продажу бумаг нерезидентам</w:t>
      </w:r>
      <w:r w:rsidR="00CC41EC"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w:t>
      </w:r>
      <w:r w:rsidR="00CC41EC" w:rsidRPr="008C7EB2">
        <w:rPr>
          <w:sz w:val="22"/>
          <w:szCs w:val="22"/>
        </w:rPr>
        <w:t xml:space="preserve">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7E5D0F4" w14:textId="13925EC9" w:rsidR="00411E07" w:rsidRPr="00BB4855" w:rsidRDefault="00411E07" w:rsidP="00CC41EC">
      <w:pPr>
        <w:ind w:firstLine="567"/>
        <w:jc w:val="both"/>
        <w:rPr>
          <w:sz w:val="22"/>
          <w:szCs w:val="22"/>
        </w:rPr>
      </w:pPr>
      <w:r>
        <w:rPr>
          <w:sz w:val="22"/>
          <w:szCs w:val="22"/>
        </w:rPr>
        <w:t xml:space="preserve">4) </w:t>
      </w:r>
      <w:r w:rsidRPr="006B28B2">
        <w:rPr>
          <w:sz w:val="22"/>
          <w:szCs w:val="22"/>
        </w:rPr>
        <w:t xml:space="preserve">Риск </w:t>
      </w:r>
      <w:r w:rsidRPr="00411E07">
        <w:rPr>
          <w:sz w:val="22"/>
          <w:szCs w:val="22"/>
        </w:rPr>
        <w:t>реализации заблокиров</w:t>
      </w:r>
      <w:r w:rsidRPr="00BB4855">
        <w:rPr>
          <w:sz w:val="22"/>
          <w:szCs w:val="22"/>
        </w:rPr>
        <w:t>анных активов на наилучших доступных для управляющей компании условиях</w:t>
      </w:r>
      <w:r w:rsidRPr="006B28B2">
        <w:rPr>
          <w:sz w:val="22"/>
          <w:szCs w:val="22"/>
        </w:rPr>
        <w:t xml:space="preserve"> по ценам, существенно ниже стоимости таких активов, определенной при последнем определении стоимости чистых активов до </w:t>
      </w:r>
      <w:r w:rsidRPr="00411E07">
        <w:rPr>
          <w:rFonts w:eastAsiaTheme="minorHAnsi"/>
          <w:sz w:val="22"/>
          <w:szCs w:val="22"/>
          <w:lang w:eastAsia="en-US"/>
        </w:rPr>
        <w:t xml:space="preserve">даты направления на согласование в специализированный депозитарий </w:t>
      </w:r>
      <w:r w:rsidRPr="00266440">
        <w:rPr>
          <w:rFonts w:eastAsiaTheme="minorHAnsi"/>
          <w:sz w:val="22"/>
          <w:szCs w:val="22"/>
          <w:lang w:eastAsia="en-US"/>
        </w:rPr>
        <w:t xml:space="preserve">изменений и дополнений в </w:t>
      </w:r>
      <w:r w:rsidR="006B28B2">
        <w:rPr>
          <w:rFonts w:eastAsiaTheme="minorHAnsi"/>
          <w:sz w:val="22"/>
          <w:szCs w:val="22"/>
          <w:lang w:eastAsia="en-US"/>
        </w:rPr>
        <w:t>п</w:t>
      </w:r>
      <w:r w:rsidRPr="00FE394C">
        <w:rPr>
          <w:rFonts w:eastAsiaTheme="minorHAnsi"/>
          <w:sz w:val="22"/>
          <w:szCs w:val="22"/>
          <w:lang w:eastAsia="en-US"/>
        </w:rPr>
        <w:t>равила</w:t>
      </w:r>
      <w:r w:rsidRPr="00A761EE">
        <w:rPr>
          <w:rFonts w:eastAsiaTheme="minorHAnsi"/>
          <w:sz w:val="22"/>
          <w:szCs w:val="22"/>
          <w:lang w:eastAsia="en-US"/>
        </w:rPr>
        <w:t xml:space="preserve"> </w:t>
      </w:r>
      <w:r w:rsidR="006B28B2">
        <w:rPr>
          <w:rFonts w:eastAsiaTheme="minorHAnsi"/>
          <w:sz w:val="22"/>
          <w:szCs w:val="22"/>
          <w:lang w:eastAsia="en-US"/>
        </w:rPr>
        <w:t xml:space="preserve">доверительного управления </w:t>
      </w:r>
      <w:r w:rsidRPr="00A761EE">
        <w:rPr>
          <w:rFonts w:eastAsiaTheme="minorHAnsi"/>
          <w:sz w:val="22"/>
          <w:szCs w:val="22"/>
          <w:lang w:eastAsia="en-US"/>
        </w:rPr>
        <w:t>заблокированн</w:t>
      </w:r>
      <w:r w:rsidR="006B28B2">
        <w:rPr>
          <w:rFonts w:eastAsiaTheme="minorHAnsi"/>
          <w:sz w:val="22"/>
          <w:szCs w:val="22"/>
          <w:lang w:eastAsia="en-US"/>
        </w:rPr>
        <w:t>ым</w:t>
      </w:r>
      <w:r w:rsidRPr="00A761EE">
        <w:rPr>
          <w:rFonts w:eastAsiaTheme="minorHAnsi"/>
          <w:sz w:val="22"/>
          <w:szCs w:val="22"/>
          <w:lang w:eastAsia="en-US"/>
        </w:rPr>
        <w:t xml:space="preserve"> фонд</w:t>
      </w:r>
      <w:r w:rsidR="006B28B2">
        <w:rPr>
          <w:rFonts w:eastAsiaTheme="minorHAnsi"/>
          <w:sz w:val="22"/>
          <w:szCs w:val="22"/>
          <w:lang w:eastAsia="en-US"/>
        </w:rPr>
        <w:t>ом</w:t>
      </w:r>
      <w:r w:rsidRPr="00A761EE">
        <w:rPr>
          <w:rFonts w:eastAsiaTheme="minorHAnsi"/>
          <w:sz w:val="22"/>
          <w:szCs w:val="22"/>
          <w:lang w:eastAsia="en-US"/>
        </w:rPr>
        <w:t xml:space="preserve"> в соответствии с частью 4 статьи 5.4. Федерального закона №319-ФЗ</w:t>
      </w:r>
      <w:r w:rsidR="00BB4855">
        <w:rPr>
          <w:rFonts w:eastAsiaTheme="minorHAnsi"/>
          <w:sz w:val="22"/>
          <w:szCs w:val="22"/>
          <w:lang w:eastAsia="en-US"/>
        </w:rPr>
        <w:t xml:space="preserve">, а также </w:t>
      </w:r>
      <w:r w:rsidR="00F01C22">
        <w:rPr>
          <w:rFonts w:eastAsiaTheme="minorHAnsi"/>
          <w:sz w:val="22"/>
          <w:szCs w:val="22"/>
          <w:lang w:eastAsia="en-US"/>
        </w:rPr>
        <w:t xml:space="preserve">риск </w:t>
      </w:r>
      <w:r w:rsidR="00E07821">
        <w:rPr>
          <w:rFonts w:eastAsiaTheme="minorHAnsi"/>
          <w:sz w:val="22"/>
          <w:szCs w:val="22"/>
          <w:lang w:eastAsia="en-US"/>
        </w:rPr>
        <w:t>утраты стоимости (</w:t>
      </w:r>
      <w:r w:rsidR="00F01C22">
        <w:rPr>
          <w:rFonts w:eastAsiaTheme="minorHAnsi"/>
          <w:sz w:val="22"/>
          <w:szCs w:val="22"/>
          <w:lang w:eastAsia="en-US"/>
        </w:rPr>
        <w:t>обесценения</w:t>
      </w:r>
      <w:r w:rsidR="00E07821">
        <w:rPr>
          <w:rFonts w:eastAsiaTheme="minorHAnsi"/>
          <w:sz w:val="22"/>
          <w:szCs w:val="22"/>
          <w:lang w:eastAsia="en-US"/>
        </w:rPr>
        <w:t>)</w:t>
      </w:r>
      <w:r w:rsidR="00F01C22">
        <w:rPr>
          <w:rFonts w:eastAsiaTheme="minorHAnsi"/>
          <w:sz w:val="22"/>
          <w:szCs w:val="22"/>
          <w:lang w:eastAsia="en-US"/>
        </w:rPr>
        <w:t xml:space="preserve"> заблокированных активов</w:t>
      </w:r>
      <w:r w:rsidR="00BB4855">
        <w:rPr>
          <w:rFonts w:eastAsiaTheme="minorHAnsi"/>
          <w:sz w:val="22"/>
          <w:szCs w:val="22"/>
          <w:lang w:eastAsia="en-US"/>
        </w:rPr>
        <w:t xml:space="preserve"> </w:t>
      </w:r>
      <w:r w:rsidR="00E07821">
        <w:rPr>
          <w:rFonts w:eastAsiaTheme="minorHAnsi"/>
          <w:sz w:val="22"/>
          <w:szCs w:val="22"/>
          <w:lang w:eastAsia="en-US"/>
        </w:rPr>
        <w:t>вплоть до нуля в связи с невозможностью их реализации</w:t>
      </w:r>
      <w:r w:rsidR="00B96594">
        <w:rPr>
          <w:rFonts w:eastAsiaTheme="minorHAnsi"/>
          <w:sz w:val="22"/>
          <w:szCs w:val="22"/>
          <w:lang w:eastAsia="en-US"/>
        </w:rPr>
        <w:t>.</w:t>
      </w:r>
    </w:p>
    <w:p w14:paraId="74F24461" w14:textId="77777777" w:rsidR="00CC41EC" w:rsidRPr="007F5FEE" w:rsidRDefault="00CC41EC" w:rsidP="00CC41EC">
      <w:pPr>
        <w:ind w:firstLine="567"/>
        <w:jc w:val="both"/>
        <w:rPr>
          <w:rFonts w:eastAsiaTheme="minorHAnsi"/>
          <w:color w:val="000000" w:themeColor="text1"/>
          <w:sz w:val="22"/>
          <w:szCs w:val="22"/>
        </w:rPr>
      </w:pPr>
      <w:r w:rsidRPr="00021555">
        <w:rPr>
          <w:sz w:val="22"/>
          <w:szCs w:val="22"/>
        </w:rPr>
        <w:t>По оценке у</w:t>
      </w:r>
      <w:r w:rsidRPr="00325E67">
        <w:rPr>
          <w:sz w:val="22"/>
          <w:szCs w:val="22"/>
        </w:rPr>
        <w:t xml:space="preserve">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w:t>
      </w:r>
      <w:r w:rsidRPr="007F5FEE">
        <w:rPr>
          <w:sz w:val="22"/>
          <w:szCs w:val="22"/>
        </w:rPr>
        <w:t xml:space="preserve">случае их реализации. 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558A5405" w14:textId="0A8D0672" w:rsidR="004C1169" w:rsidRPr="005B4FDA" w:rsidRDefault="004C1169" w:rsidP="00D2047D">
      <w:pPr>
        <w:spacing w:after="60"/>
        <w:ind w:firstLine="700"/>
        <w:jc w:val="both"/>
        <w:rPr>
          <w:sz w:val="22"/>
          <w:szCs w:val="22"/>
        </w:rPr>
      </w:pPr>
    </w:p>
    <w:p w14:paraId="36C63722" w14:textId="475B6FD2" w:rsidR="004C1169" w:rsidRDefault="004C1169" w:rsidP="004C1169">
      <w:pPr>
        <w:spacing w:after="60"/>
        <w:ind w:firstLine="720"/>
        <w:jc w:val="center"/>
        <w:rPr>
          <w:b/>
          <w:sz w:val="22"/>
          <w:szCs w:val="22"/>
        </w:rPr>
      </w:pPr>
      <w:bookmarkStart w:id="15" w:name="p_300"/>
      <w:bookmarkEnd w:id="15"/>
      <w:r w:rsidRPr="0051618B">
        <w:rPr>
          <w:b/>
          <w:sz w:val="22"/>
          <w:szCs w:val="22"/>
        </w:rPr>
        <w:t>III. Права и обязанности управляющей компании</w:t>
      </w:r>
    </w:p>
    <w:p w14:paraId="19DD9D1D" w14:textId="77777777" w:rsidR="00253AFF" w:rsidRPr="0051618B" w:rsidRDefault="00253AFF" w:rsidP="004C1169">
      <w:pPr>
        <w:spacing w:after="60"/>
        <w:ind w:firstLine="720"/>
        <w:jc w:val="center"/>
        <w:rPr>
          <w:b/>
          <w:sz w:val="22"/>
          <w:szCs w:val="22"/>
        </w:rPr>
      </w:pPr>
    </w:p>
    <w:p w14:paraId="3F60B902" w14:textId="4DE42C83" w:rsidR="008D3611" w:rsidRPr="008D3611" w:rsidRDefault="00397596" w:rsidP="00990E1E">
      <w:pPr>
        <w:spacing w:after="60"/>
        <w:ind w:firstLine="720"/>
        <w:jc w:val="both"/>
        <w:rPr>
          <w:sz w:val="22"/>
          <w:szCs w:val="22"/>
        </w:rPr>
      </w:pPr>
      <w:bookmarkStart w:id="16" w:name="p_30"/>
      <w:bookmarkEnd w:id="16"/>
      <w:r>
        <w:rPr>
          <w:sz w:val="22"/>
          <w:szCs w:val="22"/>
        </w:rPr>
        <w:t>18</w:t>
      </w:r>
      <w:r w:rsidR="004C1169" w:rsidRPr="005B4FDA">
        <w:rPr>
          <w:sz w:val="22"/>
          <w:szCs w:val="22"/>
        </w:rPr>
        <w:t>. </w:t>
      </w:r>
      <w:r w:rsidR="00A81D60" w:rsidRPr="00A81D60">
        <w:rPr>
          <w:sz w:val="22"/>
          <w:szCs w:val="22"/>
        </w:rPr>
        <w:t xml:space="preserve"> </w:t>
      </w:r>
      <w:r w:rsidR="008D3611" w:rsidRPr="008D3611">
        <w:rPr>
          <w:sz w:val="22"/>
          <w:szCs w:val="22"/>
        </w:rPr>
        <w:t xml:space="preserve">С даты завершения (окончания) формирования </w:t>
      </w:r>
      <w:r w:rsidR="008D3611">
        <w:rPr>
          <w:sz w:val="22"/>
          <w:szCs w:val="22"/>
        </w:rPr>
        <w:t>ф</w:t>
      </w:r>
      <w:r w:rsidR="008D3611" w:rsidRPr="008D3611">
        <w:rPr>
          <w:sz w:val="22"/>
          <w:szCs w:val="22"/>
        </w:rPr>
        <w:t xml:space="preserve">онда </w:t>
      </w:r>
      <w:r w:rsidR="008D3611">
        <w:rPr>
          <w:sz w:val="22"/>
          <w:szCs w:val="22"/>
        </w:rPr>
        <w:t>у</w:t>
      </w:r>
      <w:r w:rsidR="008D3611" w:rsidRPr="008D3611">
        <w:rPr>
          <w:sz w:val="22"/>
          <w:szCs w:val="22"/>
        </w:rPr>
        <w:t xml:space="preserve">правляющая компания осуществляет доверительное управление </w:t>
      </w:r>
      <w:r w:rsidR="008D3611">
        <w:rPr>
          <w:sz w:val="22"/>
          <w:szCs w:val="22"/>
        </w:rPr>
        <w:t>ф</w:t>
      </w:r>
      <w:r w:rsidR="008D3611" w:rsidRPr="008D3611">
        <w:rPr>
          <w:sz w:val="22"/>
          <w:szCs w:val="22"/>
        </w:rPr>
        <w:t xml:space="preserve">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w:t>
      </w:r>
      <w:r w:rsidR="008D3611">
        <w:rPr>
          <w:sz w:val="22"/>
          <w:szCs w:val="22"/>
        </w:rPr>
        <w:t>ф</w:t>
      </w:r>
      <w:r w:rsidR="008D3611" w:rsidRPr="008D3611">
        <w:rPr>
          <w:sz w:val="22"/>
          <w:szCs w:val="22"/>
        </w:rPr>
        <w:t>онд, включая право голоса по голосующим ценным бумагам.</w:t>
      </w:r>
    </w:p>
    <w:p w14:paraId="7923809A" w14:textId="77777777" w:rsidR="004C1169" w:rsidRPr="005B4FDA" w:rsidRDefault="004C1169" w:rsidP="00990E1E">
      <w:pPr>
        <w:spacing w:after="60"/>
        <w:ind w:firstLine="720"/>
        <w:jc w:val="both"/>
        <w:rPr>
          <w:sz w:val="22"/>
          <w:szCs w:val="22"/>
        </w:rPr>
      </w:pPr>
      <w:r w:rsidRPr="005B4FDA">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20994E5" w14:textId="5E796626" w:rsidR="004C1169" w:rsidRDefault="004C1169" w:rsidP="00990E1E">
      <w:pPr>
        <w:spacing w:after="60"/>
        <w:ind w:firstLine="560"/>
        <w:jc w:val="both"/>
        <w:rPr>
          <w:sz w:val="22"/>
          <w:szCs w:val="22"/>
        </w:rPr>
      </w:pPr>
      <w:r w:rsidRPr="005B4FDA">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250B763" w14:textId="2FB5DA7D" w:rsidR="00F64CC0" w:rsidRPr="005B4FDA" w:rsidRDefault="00397596" w:rsidP="00990E1E">
      <w:pPr>
        <w:spacing w:after="60"/>
        <w:ind w:firstLine="560"/>
        <w:jc w:val="both"/>
        <w:rPr>
          <w:sz w:val="22"/>
          <w:szCs w:val="22"/>
        </w:rPr>
      </w:pPr>
      <w:r>
        <w:rPr>
          <w:sz w:val="22"/>
          <w:szCs w:val="22"/>
        </w:rPr>
        <w:t>19</w:t>
      </w:r>
      <w:r w:rsidR="00F64CC0" w:rsidRPr="00F64CC0">
        <w:rPr>
          <w:sz w:val="22"/>
          <w:szCs w:val="22"/>
        </w:rPr>
        <w:t xml:space="preserve">. 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sidR="00F64CC0">
        <w:rPr>
          <w:sz w:val="22"/>
          <w:szCs w:val="22"/>
        </w:rPr>
        <w:t>настоящими П</w:t>
      </w:r>
      <w:r w:rsidR="00F64CC0" w:rsidRPr="00F64CC0">
        <w:rPr>
          <w:sz w:val="22"/>
          <w:szCs w:val="22"/>
        </w:rPr>
        <w:t>равилами.</w:t>
      </w:r>
    </w:p>
    <w:p w14:paraId="24A20643" w14:textId="7CC756F8" w:rsidR="004C1169" w:rsidRPr="008C7C29" w:rsidRDefault="00A610EA" w:rsidP="00990E1E">
      <w:pPr>
        <w:spacing w:after="60"/>
        <w:ind w:firstLine="560"/>
        <w:jc w:val="both"/>
        <w:rPr>
          <w:b/>
          <w:sz w:val="22"/>
          <w:szCs w:val="22"/>
        </w:rPr>
      </w:pPr>
      <w:bookmarkStart w:id="17" w:name="p_31"/>
      <w:bookmarkEnd w:id="17"/>
      <w:r w:rsidRPr="008C7C29">
        <w:rPr>
          <w:b/>
          <w:sz w:val="22"/>
          <w:szCs w:val="22"/>
        </w:rPr>
        <w:t>2</w:t>
      </w:r>
      <w:r w:rsidR="00601A21" w:rsidRPr="008C7C29">
        <w:rPr>
          <w:b/>
          <w:sz w:val="22"/>
          <w:szCs w:val="22"/>
        </w:rPr>
        <w:t>0</w:t>
      </w:r>
      <w:r w:rsidR="004C1169" w:rsidRPr="008C7C29">
        <w:rPr>
          <w:b/>
          <w:sz w:val="22"/>
          <w:szCs w:val="22"/>
        </w:rPr>
        <w:t>. Управляющая компания:</w:t>
      </w:r>
    </w:p>
    <w:p w14:paraId="76D6EF7C" w14:textId="71E28F48"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1</w:t>
      </w:r>
      <w:r>
        <w:rPr>
          <w:sz w:val="22"/>
          <w:szCs w:val="22"/>
        </w:rPr>
        <w:t>.</w:t>
      </w:r>
      <w:r w:rsidRPr="005B4FDA">
        <w:rPr>
          <w:sz w:val="22"/>
          <w:szCs w:val="22"/>
        </w:rPr>
        <w:t> </w:t>
      </w:r>
      <w:r w:rsidR="004C1169" w:rsidRPr="005B4FDA">
        <w:rPr>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EAE5C43" w14:textId="370B7A15" w:rsidR="004C1169" w:rsidRPr="005B4FDA" w:rsidRDefault="00601A21" w:rsidP="00990E1E">
      <w:pPr>
        <w:spacing w:after="60"/>
        <w:ind w:firstLine="560"/>
        <w:jc w:val="both"/>
        <w:rPr>
          <w:sz w:val="22"/>
          <w:szCs w:val="22"/>
        </w:rPr>
      </w:pPr>
      <w:r>
        <w:rPr>
          <w:sz w:val="22"/>
          <w:szCs w:val="22"/>
        </w:rPr>
        <w:t>20</w:t>
      </w:r>
      <w:r w:rsidR="009C74E1">
        <w:rPr>
          <w:sz w:val="22"/>
          <w:szCs w:val="22"/>
        </w:rPr>
        <w:t>.</w:t>
      </w:r>
      <w:r w:rsidR="004C1169" w:rsidRPr="005B4FDA">
        <w:rPr>
          <w:sz w:val="22"/>
          <w:szCs w:val="22"/>
        </w:rPr>
        <w:t>2</w:t>
      </w:r>
      <w:r w:rsidR="009C74E1">
        <w:rPr>
          <w:sz w:val="22"/>
          <w:szCs w:val="22"/>
        </w:rPr>
        <w:t>.</w:t>
      </w:r>
      <w:r w:rsidR="004C1169" w:rsidRPr="005B4FDA">
        <w:rPr>
          <w:sz w:val="22"/>
          <w:szCs w:val="22"/>
        </w:rPr>
        <w:t> предъявляет иски и выступает ответчиком по искам в суде в связи с осуществлением деятельности по доверительному управлению фондом;</w:t>
      </w:r>
    </w:p>
    <w:p w14:paraId="721645B0" w14:textId="0C9AC941"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3</w:t>
      </w:r>
      <w:r w:rsidRPr="00392CA7">
        <w:rPr>
          <w:sz w:val="22"/>
          <w:szCs w:val="22"/>
        </w:rPr>
        <w:t>.</w:t>
      </w:r>
      <w:r w:rsidR="004C1169" w:rsidRPr="00392CA7">
        <w:rPr>
          <w:sz w:val="22"/>
          <w:szCs w:val="22"/>
        </w:rPr>
        <w:t> </w:t>
      </w:r>
      <w:r w:rsidR="00392CA7" w:rsidRPr="00392CA7">
        <w:rPr>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r w:rsidR="004C1169" w:rsidRPr="005B4FDA">
        <w:rPr>
          <w:sz w:val="22"/>
          <w:szCs w:val="22"/>
        </w:rPr>
        <w:t>;</w:t>
      </w:r>
    </w:p>
    <w:p w14:paraId="4C5B8E73" w14:textId="07CAA583"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4</w:t>
      </w:r>
      <w:r>
        <w:rPr>
          <w:sz w:val="22"/>
          <w:szCs w:val="22"/>
        </w:rPr>
        <w:t>.</w:t>
      </w:r>
      <w:r w:rsidR="004C1169" w:rsidRPr="005B4FDA">
        <w:rPr>
          <w:sz w:val="22"/>
          <w:szCs w:val="22"/>
        </w:rPr>
        <w:t xml:space="preserve"> вправе принять решение о досрочном прекращении фонда без решения общего собрания владельцев инвестиционных паев; </w:t>
      </w:r>
    </w:p>
    <w:p w14:paraId="654CEBFB" w14:textId="5FB7D4B3" w:rsidR="00CA6418"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5</w:t>
      </w:r>
      <w:r>
        <w:rPr>
          <w:sz w:val="22"/>
          <w:szCs w:val="22"/>
        </w:rPr>
        <w:t>.</w:t>
      </w:r>
      <w:r w:rsidR="004C1169" w:rsidRPr="005B4FDA">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A6418">
        <w:rPr>
          <w:sz w:val="22"/>
          <w:szCs w:val="22"/>
        </w:rPr>
        <w:t>;</w:t>
      </w:r>
    </w:p>
    <w:p w14:paraId="27DD87E7" w14:textId="7CD4CB74" w:rsidR="00CA6418" w:rsidRPr="00CA6418" w:rsidRDefault="00CA6418" w:rsidP="00CA6418">
      <w:pPr>
        <w:spacing w:after="60"/>
        <w:ind w:firstLine="560"/>
        <w:jc w:val="both"/>
        <w:rPr>
          <w:sz w:val="22"/>
          <w:szCs w:val="22"/>
        </w:rPr>
      </w:pPr>
      <w:r w:rsidRPr="00CA6418">
        <w:rPr>
          <w:sz w:val="22"/>
          <w:szCs w:val="22"/>
        </w:rPr>
        <w:t>2</w:t>
      </w:r>
      <w:r w:rsidR="00601A21">
        <w:rPr>
          <w:sz w:val="22"/>
          <w:szCs w:val="22"/>
        </w:rPr>
        <w:t>0</w:t>
      </w:r>
      <w:r w:rsidR="00467AF3">
        <w:rPr>
          <w:sz w:val="22"/>
          <w:szCs w:val="22"/>
        </w:rPr>
        <w:t>.6</w:t>
      </w:r>
      <w:r w:rsidRPr="00CA6418">
        <w:rPr>
          <w:sz w:val="22"/>
          <w:szCs w:val="22"/>
        </w:rPr>
        <w:t>. действуя в качестве доверительного управляющего</w:t>
      </w:r>
      <w:r w:rsidR="001925E7">
        <w:rPr>
          <w:sz w:val="22"/>
          <w:szCs w:val="22"/>
        </w:rPr>
        <w:t xml:space="preserve"> фондом</w:t>
      </w:r>
      <w:r w:rsidRPr="00CA6418">
        <w:rPr>
          <w:sz w:val="22"/>
          <w:szCs w:val="22"/>
        </w:rPr>
        <w:t>, вправе совершать сделки или давать поручения на совершение сделок, не противоречащих законодательству Российской Федерации об инвестиционных фондах, в том числе:</w:t>
      </w:r>
    </w:p>
    <w:p w14:paraId="78B372DE" w14:textId="714B0AA0" w:rsidR="00CA6418" w:rsidRPr="00CA6418" w:rsidRDefault="00CA6418" w:rsidP="00CA6418">
      <w:pPr>
        <w:spacing w:after="60"/>
        <w:ind w:firstLine="560"/>
        <w:jc w:val="both"/>
        <w:rPr>
          <w:sz w:val="22"/>
          <w:szCs w:val="22"/>
        </w:rPr>
      </w:pPr>
      <w:r w:rsidRPr="00CA6418">
        <w:rPr>
          <w:sz w:val="22"/>
          <w:szCs w:val="22"/>
        </w:rPr>
        <w:t>2</w:t>
      </w:r>
      <w:r w:rsidR="00700336">
        <w:rPr>
          <w:sz w:val="22"/>
          <w:szCs w:val="22"/>
        </w:rPr>
        <w:t>0</w:t>
      </w:r>
      <w:r w:rsidR="00467AF3">
        <w:rPr>
          <w:sz w:val="22"/>
          <w:szCs w:val="22"/>
        </w:rPr>
        <w:t>.6</w:t>
      </w:r>
      <w:r w:rsidRPr="00CA6418">
        <w:rPr>
          <w:sz w:val="22"/>
          <w:szCs w:val="22"/>
        </w:rPr>
        <w:t>.1.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74AB991" w14:textId="4FB7B4D1"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.2.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28BDC086" w14:textId="5E76CAA7"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.3.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28FAE26" w14:textId="6D172C93"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.4.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D1896A3" w14:textId="21D37FEB"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 xml:space="preserve">.5. по приобретению в состав фонда имущества у специализированного депозитария, оценщика, с которыми управляющей компанией заключены договоры, </w:t>
      </w:r>
      <w:r w:rsidR="00C5254C" w:rsidRPr="003E7272">
        <w:rPr>
          <w:sz w:val="22"/>
          <w:szCs w:val="22"/>
        </w:rPr>
        <w:t>и владельцев инвестиционных паев либо по отчуждению имущества указанным лицам</w:t>
      </w:r>
      <w:r w:rsidRPr="00CA6418">
        <w:rPr>
          <w:sz w:val="22"/>
          <w:szCs w:val="22"/>
        </w:rPr>
        <w:t>;</w:t>
      </w:r>
    </w:p>
    <w:p w14:paraId="3EA9AEA1" w14:textId="50E7CF78" w:rsid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.6.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w:t>
      </w:r>
      <w:r w:rsidR="0003511E">
        <w:rPr>
          <w:sz w:val="22"/>
          <w:szCs w:val="22"/>
        </w:rPr>
        <w:t>я;</w:t>
      </w:r>
    </w:p>
    <w:p w14:paraId="6825525F" w14:textId="179D7A1B" w:rsidR="004C1169" w:rsidRPr="008C7C29" w:rsidRDefault="002F76C2" w:rsidP="00990E1E">
      <w:pPr>
        <w:spacing w:after="60"/>
        <w:ind w:firstLine="540"/>
        <w:jc w:val="both"/>
        <w:rPr>
          <w:b/>
          <w:sz w:val="22"/>
          <w:szCs w:val="22"/>
        </w:rPr>
      </w:pPr>
      <w:r w:rsidRPr="008C7C29">
        <w:rPr>
          <w:b/>
          <w:sz w:val="22"/>
          <w:szCs w:val="22"/>
        </w:rPr>
        <w:t>21</w:t>
      </w:r>
      <w:r w:rsidR="004C1169" w:rsidRPr="008C7C29">
        <w:rPr>
          <w:b/>
          <w:sz w:val="22"/>
          <w:szCs w:val="22"/>
        </w:rPr>
        <w:t>. Управляющая компания обязана:</w:t>
      </w:r>
    </w:p>
    <w:p w14:paraId="7AD6012B" w14:textId="1B6FB98B" w:rsidR="004C1169" w:rsidRPr="00864247"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1</w:t>
      </w:r>
      <w:r w:rsidR="00626087" w:rsidRPr="00864247">
        <w:rPr>
          <w:sz w:val="22"/>
          <w:szCs w:val="22"/>
        </w:rPr>
        <w:t>.</w:t>
      </w:r>
      <w:r w:rsidR="004C1169" w:rsidRPr="00864247">
        <w:rPr>
          <w:sz w:val="22"/>
          <w:szCs w:val="22"/>
        </w:rPr>
        <w:t xml:space="preserve">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w:t>
      </w:r>
      <w:r w:rsidR="00A610EA" w:rsidRPr="00864247">
        <w:rPr>
          <w:sz w:val="22"/>
          <w:szCs w:val="22"/>
        </w:rPr>
        <w:t xml:space="preserve">актами </w:t>
      </w:r>
      <w:r w:rsidR="00165311" w:rsidRPr="00864247">
        <w:rPr>
          <w:sz w:val="22"/>
          <w:szCs w:val="22"/>
        </w:rPr>
        <w:t>Банка России</w:t>
      </w:r>
      <w:r w:rsidR="004C1169" w:rsidRPr="00864247">
        <w:rPr>
          <w:sz w:val="22"/>
          <w:szCs w:val="22"/>
        </w:rPr>
        <w:t xml:space="preserve"> и настоящими Правилами;</w:t>
      </w:r>
    </w:p>
    <w:p w14:paraId="7EF7B5B8" w14:textId="52F7A3D5" w:rsidR="004C1169" w:rsidRPr="00A610EA"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2</w:t>
      </w:r>
      <w:r w:rsidR="00626087" w:rsidRPr="00864247">
        <w:rPr>
          <w:sz w:val="22"/>
          <w:szCs w:val="22"/>
        </w:rPr>
        <w:t>.</w:t>
      </w:r>
      <w:r w:rsidR="004C1169" w:rsidRPr="00864247">
        <w:rPr>
          <w:sz w:val="22"/>
          <w:szCs w:val="22"/>
        </w:rPr>
        <w:t> </w:t>
      </w:r>
      <w:r w:rsidR="00137E2F" w:rsidRPr="00864247">
        <w:rPr>
          <w:sz w:val="22"/>
          <w:szCs w:val="22"/>
        </w:rPr>
        <w:t>действовать разумно и добросовестно при осуществлении своих прав и исполнении обязанностей</w:t>
      </w:r>
      <w:r w:rsidR="004C1169" w:rsidRPr="00864247">
        <w:rPr>
          <w:sz w:val="22"/>
          <w:szCs w:val="22"/>
        </w:rPr>
        <w:t>;</w:t>
      </w:r>
    </w:p>
    <w:p w14:paraId="000351A7" w14:textId="36EAF8A5" w:rsidR="00647793" w:rsidRPr="00A610EA" w:rsidRDefault="00D611EE" w:rsidP="00647793">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3</w:t>
      </w:r>
      <w:r w:rsidR="00626087">
        <w:rPr>
          <w:sz w:val="22"/>
          <w:szCs w:val="22"/>
        </w:rPr>
        <w:t>.</w:t>
      </w:r>
      <w:r w:rsidR="00626087" w:rsidRPr="00E80B57">
        <w:rPr>
          <w:sz w:val="22"/>
          <w:szCs w:val="22"/>
        </w:rPr>
        <w:t> </w:t>
      </w:r>
      <w:r w:rsidR="004C1169" w:rsidRPr="00F502D5">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647793" w:rsidRPr="003E34E8">
        <w:rPr>
          <w:sz w:val="22"/>
          <w:szCs w:val="22"/>
        </w:rPr>
        <w:t>,</w:t>
      </w:r>
      <w:r w:rsidR="004C1169" w:rsidRPr="003E34E8">
        <w:rPr>
          <w:sz w:val="22"/>
          <w:szCs w:val="22"/>
        </w:rPr>
        <w:t xml:space="preserve"> </w:t>
      </w:r>
      <w:r w:rsidR="00647793" w:rsidRPr="00A610EA">
        <w:rPr>
          <w:sz w:val="22"/>
          <w:szCs w:val="22"/>
        </w:rPr>
        <w:t xml:space="preserve">в том числе нормативными актами </w:t>
      </w:r>
      <w:r w:rsidR="000474D7" w:rsidRPr="000474D7">
        <w:rPr>
          <w:sz w:val="22"/>
          <w:szCs w:val="22"/>
        </w:rPr>
        <w:t>Банка России</w:t>
      </w:r>
      <w:r w:rsidR="00647793" w:rsidRPr="00A610EA">
        <w:rPr>
          <w:sz w:val="22"/>
          <w:szCs w:val="22"/>
        </w:rPr>
        <w:t xml:space="preserve">, </w:t>
      </w:r>
      <w:r w:rsidR="004C1169" w:rsidRPr="00A610EA">
        <w:rPr>
          <w:sz w:val="22"/>
          <w:szCs w:val="22"/>
        </w:rPr>
        <w:t>не предусмотрено иное;</w:t>
      </w:r>
    </w:p>
    <w:p w14:paraId="1A60263F" w14:textId="7952288F" w:rsidR="004C1169" w:rsidRPr="00A610EA" w:rsidRDefault="00D611EE" w:rsidP="00990E1E">
      <w:pPr>
        <w:spacing w:after="60"/>
        <w:ind w:firstLine="540"/>
        <w:jc w:val="both"/>
        <w:rPr>
          <w:sz w:val="22"/>
          <w:szCs w:val="22"/>
        </w:rPr>
      </w:pPr>
      <w:r>
        <w:rPr>
          <w:sz w:val="22"/>
          <w:szCs w:val="22"/>
        </w:rPr>
        <w:t>21</w:t>
      </w:r>
      <w:r w:rsidR="00626087" w:rsidRPr="00626087">
        <w:rPr>
          <w:sz w:val="22"/>
          <w:szCs w:val="22"/>
        </w:rPr>
        <w:t>.</w:t>
      </w:r>
      <w:r w:rsidR="004C1169" w:rsidRPr="00A610EA">
        <w:rPr>
          <w:sz w:val="22"/>
          <w:szCs w:val="22"/>
        </w:rPr>
        <w:t>4</w:t>
      </w:r>
      <w:r w:rsidR="00626087">
        <w:rPr>
          <w:sz w:val="22"/>
          <w:szCs w:val="22"/>
        </w:rPr>
        <w:t>.</w:t>
      </w:r>
      <w:r w:rsidR="00626087" w:rsidRPr="00A610EA">
        <w:rPr>
          <w:sz w:val="22"/>
          <w:szCs w:val="22"/>
        </w:rPr>
        <w:t> </w:t>
      </w:r>
      <w:r w:rsidR="004C1169" w:rsidRPr="00A610EA">
        <w:rPr>
          <w:sz w:val="22"/>
          <w:szCs w:val="22"/>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14:paraId="4A87B110" w14:textId="6ED064CC" w:rsidR="00236BDC" w:rsidRPr="005B4FDA" w:rsidRDefault="00D611EE" w:rsidP="006577C5">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5</w:t>
      </w:r>
      <w:r w:rsidR="00626087">
        <w:rPr>
          <w:sz w:val="22"/>
          <w:szCs w:val="22"/>
        </w:rPr>
        <w:t>.</w:t>
      </w:r>
      <w:r w:rsidR="00626087" w:rsidRPr="00E80B57">
        <w:rPr>
          <w:sz w:val="22"/>
          <w:szCs w:val="22"/>
        </w:rPr>
        <w:t> </w:t>
      </w:r>
      <w:r w:rsidR="00A375E5" w:rsidRPr="005B4FDA">
        <w:rPr>
          <w:sz w:val="22"/>
          <w:szCs w:val="22"/>
        </w:rPr>
        <w:t>предоставлять владельцам инвестиционных паев информацию о дате составления списка владельцев инвестиционных паев для осуществления ими своих прав</w:t>
      </w:r>
      <w:r w:rsidR="00DE4FEC" w:rsidRPr="00DE4FEC">
        <w:rPr>
          <w:sz w:val="22"/>
          <w:szCs w:val="22"/>
        </w:rPr>
        <w:t>, а также для частичного погашения инвестиционных паев без заявления ими требований об их погашении</w:t>
      </w:r>
      <w:r w:rsidR="00A375E5" w:rsidRPr="005B4FDA">
        <w:rPr>
          <w:sz w:val="22"/>
          <w:szCs w:val="22"/>
        </w:rPr>
        <w:t xml:space="preserve"> не позднее 3 рабочих дней до даты составления указанного списка. При этом указанная информаци</w:t>
      </w:r>
      <w:r w:rsidR="00236BDC" w:rsidRPr="005B4FDA">
        <w:rPr>
          <w:sz w:val="22"/>
          <w:szCs w:val="22"/>
        </w:rPr>
        <w:t>я</w:t>
      </w:r>
      <w:r w:rsidR="00A375E5" w:rsidRPr="005B4FDA">
        <w:rPr>
          <w:sz w:val="22"/>
          <w:szCs w:val="22"/>
        </w:rPr>
        <w:t xml:space="preserve"> предоставляется </w:t>
      </w:r>
      <w:r w:rsidR="00236BDC" w:rsidRPr="005B4FDA">
        <w:rPr>
          <w:sz w:val="22"/>
          <w:szCs w:val="22"/>
        </w:rPr>
        <w:t>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w:t>
      </w:r>
      <w:r w:rsidR="00864247">
        <w:rPr>
          <w:sz w:val="22"/>
          <w:szCs w:val="22"/>
        </w:rPr>
        <w:t xml:space="preserve">, </w:t>
      </w:r>
      <w:r w:rsidR="00864247" w:rsidRPr="00C2249C">
        <w:rPr>
          <w:sz w:val="22"/>
          <w:szCs w:val="22"/>
        </w:rPr>
        <w:t>либо указанная информация предоставляется путем направления</w:t>
      </w:r>
      <w:r w:rsidR="00864247" w:rsidRPr="00465269">
        <w:rPr>
          <w:sz w:val="22"/>
          <w:szCs w:val="22"/>
        </w:rPr>
        <w:t xml:space="preserve"> управляющей компанией в виде электронных скан-образов документа в формате PDF на электронный адрес владельца инвестиционных паев, </w:t>
      </w:r>
      <w:r w:rsidR="00A703BF">
        <w:rPr>
          <w:sz w:val="22"/>
          <w:szCs w:val="22"/>
        </w:rPr>
        <w:t xml:space="preserve">информация о котором предоставлена в управляющую компанию, </w:t>
      </w:r>
      <w:r w:rsidR="00302F64">
        <w:rPr>
          <w:sz w:val="22"/>
          <w:szCs w:val="22"/>
        </w:rPr>
        <w:t xml:space="preserve">либо путем публикации соответствующей информации на </w:t>
      </w:r>
      <w:r w:rsidR="00302F64" w:rsidRPr="004D5CAA">
        <w:rPr>
          <w:sz w:val="22"/>
          <w:szCs w:val="22"/>
        </w:rPr>
        <w:t>сайте управляющей компании в сети Интернет</w:t>
      </w:r>
      <w:r w:rsidR="00154CCB">
        <w:rPr>
          <w:sz w:val="22"/>
          <w:szCs w:val="22"/>
        </w:rPr>
        <w:t xml:space="preserve"> по адресу</w:t>
      </w:r>
      <w:r w:rsidR="00302F64" w:rsidRPr="004D5CAA">
        <w:rPr>
          <w:sz w:val="22"/>
          <w:szCs w:val="22"/>
        </w:rPr>
        <w:t xml:space="preserve"> www.tkbip.ru</w:t>
      </w:r>
      <w:r w:rsidR="00236BDC" w:rsidRPr="005B4FDA">
        <w:rPr>
          <w:sz w:val="22"/>
          <w:szCs w:val="22"/>
        </w:rPr>
        <w:t>. Способ предоставления информации определяется управляющей компанией</w:t>
      </w:r>
      <w:r w:rsidR="00D36CB8">
        <w:rPr>
          <w:sz w:val="22"/>
          <w:szCs w:val="22"/>
        </w:rPr>
        <w:t>;</w:t>
      </w:r>
    </w:p>
    <w:p w14:paraId="1D99168F" w14:textId="25AC354A" w:rsidR="00D36CB8" w:rsidRDefault="00D611EE" w:rsidP="00A375E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626087" w:rsidRPr="00626087">
        <w:rPr>
          <w:rFonts w:ascii="Times New Roman" w:hAnsi="Times New Roman" w:cs="Times New Roman"/>
          <w:sz w:val="22"/>
          <w:szCs w:val="22"/>
        </w:rPr>
        <w:t>.</w:t>
      </w:r>
      <w:r>
        <w:rPr>
          <w:rFonts w:ascii="Times New Roman" w:hAnsi="Times New Roman" w:cs="Times New Roman"/>
          <w:sz w:val="22"/>
          <w:szCs w:val="22"/>
        </w:rPr>
        <w:t>6</w:t>
      </w:r>
      <w:r w:rsidR="00626087">
        <w:rPr>
          <w:rFonts w:ascii="Times New Roman" w:hAnsi="Times New Roman" w:cs="Times New Roman"/>
          <w:sz w:val="22"/>
          <w:szCs w:val="22"/>
        </w:rPr>
        <w:t>.</w:t>
      </w:r>
      <w:r w:rsidR="00626087" w:rsidRPr="005B4FDA">
        <w:rPr>
          <w:rFonts w:ascii="Times New Roman" w:hAnsi="Times New Roman" w:cs="Times New Roman"/>
          <w:sz w:val="22"/>
          <w:szCs w:val="22"/>
        </w:rPr>
        <w:t xml:space="preserve"> </w:t>
      </w:r>
      <w:r w:rsidR="00A375E5" w:rsidRPr="005B4FDA">
        <w:rPr>
          <w:rFonts w:ascii="Times New Roman" w:hAnsi="Times New Roman" w:cs="Times New Roman"/>
          <w:sz w:val="22"/>
          <w:szCs w:val="22"/>
        </w:rPr>
        <w:t xml:space="preserve">раскрывать отчеты, требования к которым устанавливаются </w:t>
      </w:r>
      <w:r w:rsidR="00A610EA">
        <w:rPr>
          <w:rFonts w:ascii="Times New Roman" w:hAnsi="Times New Roman" w:cs="Times New Roman"/>
          <w:sz w:val="22"/>
          <w:szCs w:val="22"/>
        </w:rPr>
        <w:t>Банком России</w:t>
      </w:r>
      <w:r w:rsidR="00D36CB8">
        <w:rPr>
          <w:rFonts w:ascii="Times New Roman" w:hAnsi="Times New Roman" w:cs="Times New Roman"/>
          <w:sz w:val="22"/>
          <w:szCs w:val="22"/>
        </w:rPr>
        <w:t>;</w:t>
      </w:r>
    </w:p>
    <w:p w14:paraId="52A07D11" w14:textId="4C65673F" w:rsidR="00A375E5" w:rsidRPr="005B4FDA" w:rsidRDefault="00D611EE" w:rsidP="00D36CB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D36CB8" w:rsidRPr="00D36CB8">
        <w:rPr>
          <w:rFonts w:ascii="Times New Roman" w:hAnsi="Times New Roman" w:cs="Times New Roman"/>
          <w:sz w:val="22"/>
          <w:szCs w:val="22"/>
        </w:rPr>
        <w:t>.</w:t>
      </w:r>
      <w:r>
        <w:rPr>
          <w:rFonts w:ascii="Times New Roman" w:hAnsi="Times New Roman" w:cs="Times New Roman"/>
          <w:sz w:val="22"/>
          <w:szCs w:val="22"/>
        </w:rPr>
        <w:t>7</w:t>
      </w:r>
      <w:r w:rsidR="00D36CB8" w:rsidRPr="00D36CB8">
        <w:rPr>
          <w:rFonts w:ascii="Times New Roman" w:hAnsi="Times New Roman" w:cs="Times New Roman"/>
          <w:sz w:val="22"/>
          <w:szCs w:val="22"/>
        </w:rPr>
        <w:t xml:space="preserve">. при осуществлении доверительного управления </w:t>
      </w:r>
      <w:r w:rsidR="00EF1DA1">
        <w:rPr>
          <w:rFonts w:ascii="Times New Roman" w:hAnsi="Times New Roman" w:cs="Times New Roman"/>
          <w:sz w:val="22"/>
          <w:szCs w:val="22"/>
        </w:rPr>
        <w:t>ф</w:t>
      </w:r>
      <w:r w:rsidR="00D36CB8" w:rsidRPr="00D36CB8">
        <w:rPr>
          <w:rFonts w:ascii="Times New Roman" w:hAnsi="Times New Roman" w:cs="Times New Roman"/>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sidR="00A375E5" w:rsidRPr="005B4FDA">
        <w:rPr>
          <w:rFonts w:ascii="Times New Roman" w:hAnsi="Times New Roman" w:cs="Times New Roman"/>
          <w:sz w:val="22"/>
          <w:szCs w:val="22"/>
        </w:rPr>
        <w:t>.</w:t>
      </w:r>
    </w:p>
    <w:p w14:paraId="71EACF3D" w14:textId="134969F2" w:rsidR="004C1169" w:rsidRPr="008C7C29" w:rsidRDefault="00153A5D" w:rsidP="00990E1E">
      <w:pPr>
        <w:spacing w:after="60"/>
        <w:ind w:firstLine="540"/>
        <w:jc w:val="both"/>
        <w:rPr>
          <w:b/>
          <w:sz w:val="22"/>
          <w:szCs w:val="22"/>
        </w:rPr>
      </w:pPr>
      <w:bookmarkStart w:id="18" w:name="p_33"/>
      <w:bookmarkEnd w:id="18"/>
      <w:r w:rsidRPr="008C7C29">
        <w:rPr>
          <w:b/>
          <w:sz w:val="22"/>
          <w:szCs w:val="22"/>
        </w:rPr>
        <w:t>22</w:t>
      </w:r>
      <w:r w:rsidR="004C1169" w:rsidRPr="008C7C29">
        <w:rPr>
          <w:b/>
          <w:sz w:val="22"/>
          <w:szCs w:val="22"/>
        </w:rPr>
        <w:t>. Управляющая компания не вправе:</w:t>
      </w:r>
    </w:p>
    <w:p w14:paraId="581D3DBC" w14:textId="7087D451" w:rsidR="004C1169" w:rsidRPr="005B4FDA" w:rsidRDefault="005B1068" w:rsidP="00990E1E">
      <w:pPr>
        <w:spacing w:after="60"/>
        <w:ind w:firstLine="540"/>
        <w:jc w:val="both"/>
        <w:rPr>
          <w:sz w:val="22"/>
          <w:szCs w:val="22"/>
        </w:rPr>
      </w:pPr>
      <w:r>
        <w:rPr>
          <w:sz w:val="22"/>
          <w:szCs w:val="22"/>
        </w:rPr>
        <w:t>2</w:t>
      </w:r>
      <w:r w:rsidR="00B46184">
        <w:rPr>
          <w:sz w:val="22"/>
          <w:szCs w:val="22"/>
        </w:rPr>
        <w:t>2</w:t>
      </w:r>
      <w:r>
        <w:rPr>
          <w:sz w:val="22"/>
          <w:szCs w:val="22"/>
        </w:rPr>
        <w:t>.</w:t>
      </w:r>
      <w:r w:rsidR="004C1169" w:rsidRPr="005B4FDA">
        <w:rPr>
          <w:sz w:val="22"/>
          <w:szCs w:val="22"/>
        </w:rPr>
        <w:t>1</w:t>
      </w:r>
      <w:r>
        <w:rPr>
          <w:sz w:val="22"/>
          <w:szCs w:val="22"/>
        </w:rPr>
        <w:t>.</w:t>
      </w:r>
      <w:r w:rsidR="004C1169" w:rsidRPr="005B4FDA">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236BDC" w:rsidRPr="005B4FDA">
        <w:rPr>
          <w:sz w:val="22"/>
          <w:szCs w:val="22"/>
        </w:rPr>
        <w:t>организованных торгах, проводимых российской или иностранной биржей либо иным организатором</w:t>
      </w:r>
      <w:r w:rsidR="00236BDC" w:rsidRPr="005B4FDA" w:rsidDel="00236BDC">
        <w:rPr>
          <w:sz w:val="22"/>
          <w:szCs w:val="22"/>
        </w:rPr>
        <w:t xml:space="preserve"> </w:t>
      </w:r>
      <w:r w:rsidR="004C1169" w:rsidRPr="005B4FDA">
        <w:rPr>
          <w:sz w:val="22"/>
          <w:szCs w:val="22"/>
        </w:rPr>
        <w:t>торговли;</w:t>
      </w:r>
    </w:p>
    <w:p w14:paraId="74D648C2" w14:textId="7E095F1B" w:rsidR="004C1169" w:rsidRPr="005B4FDA" w:rsidRDefault="005B1068" w:rsidP="00990E1E">
      <w:pPr>
        <w:spacing w:after="60"/>
        <w:ind w:firstLine="540"/>
        <w:jc w:val="both"/>
        <w:rPr>
          <w:sz w:val="22"/>
          <w:szCs w:val="22"/>
        </w:rPr>
      </w:pPr>
      <w:r>
        <w:rPr>
          <w:sz w:val="22"/>
          <w:szCs w:val="22"/>
        </w:rPr>
        <w:t>2</w:t>
      </w:r>
      <w:r w:rsidR="000C3BD0">
        <w:rPr>
          <w:sz w:val="22"/>
          <w:szCs w:val="22"/>
        </w:rPr>
        <w:t>2</w:t>
      </w:r>
      <w:r>
        <w:rPr>
          <w:sz w:val="22"/>
          <w:szCs w:val="22"/>
        </w:rPr>
        <w:t>.</w:t>
      </w:r>
      <w:r w:rsidR="004C1169" w:rsidRPr="005B4FDA">
        <w:rPr>
          <w:sz w:val="22"/>
          <w:szCs w:val="22"/>
        </w:rPr>
        <w:t>2</w:t>
      </w:r>
      <w:r>
        <w:rPr>
          <w:sz w:val="22"/>
          <w:szCs w:val="22"/>
        </w:rPr>
        <w:t>.</w:t>
      </w:r>
      <w:r w:rsidR="004C1169" w:rsidRPr="005B4FDA">
        <w:rPr>
          <w:sz w:val="22"/>
          <w:szCs w:val="22"/>
        </w:rPr>
        <w:t> распоряжаться денежными средствами, находящимися на транзитном счете</w:t>
      </w:r>
      <w:r w:rsidR="00BC69D6">
        <w:rPr>
          <w:sz w:val="22"/>
          <w:szCs w:val="22"/>
        </w:rPr>
        <w:t>,</w:t>
      </w:r>
      <w:r w:rsidR="004C1169" w:rsidRPr="005B4FDA">
        <w:rPr>
          <w:sz w:val="22"/>
          <w:szCs w:val="22"/>
        </w:rPr>
        <w:t xml:space="preserve"> без предварительного согласия специализированного депозитария;</w:t>
      </w:r>
    </w:p>
    <w:p w14:paraId="5BB23728" w14:textId="4D7C5510" w:rsidR="004C1169" w:rsidRPr="005B4FDA" w:rsidRDefault="000C3BD0" w:rsidP="00990E1E">
      <w:pPr>
        <w:spacing w:after="60"/>
        <w:ind w:firstLine="540"/>
        <w:jc w:val="both"/>
        <w:rPr>
          <w:sz w:val="22"/>
          <w:szCs w:val="22"/>
        </w:rPr>
      </w:pPr>
      <w:r>
        <w:rPr>
          <w:sz w:val="22"/>
          <w:szCs w:val="22"/>
        </w:rPr>
        <w:t>22</w:t>
      </w:r>
      <w:r w:rsidR="005B1068">
        <w:rPr>
          <w:sz w:val="22"/>
          <w:szCs w:val="22"/>
        </w:rPr>
        <w:t>.</w:t>
      </w:r>
      <w:r w:rsidR="004C1169" w:rsidRPr="005B4FDA">
        <w:rPr>
          <w:sz w:val="22"/>
          <w:szCs w:val="22"/>
        </w:rPr>
        <w:t>3</w:t>
      </w:r>
      <w:r w:rsidR="005B1068">
        <w:rPr>
          <w:sz w:val="22"/>
          <w:szCs w:val="22"/>
        </w:rPr>
        <w:t>.</w:t>
      </w:r>
      <w:r w:rsidR="004C1169" w:rsidRPr="005B4FDA">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5EFADCF6" w14:textId="43555CF9" w:rsidR="004C1169" w:rsidRPr="005B4FDA" w:rsidRDefault="000C3BD0" w:rsidP="00990E1E">
      <w:pPr>
        <w:spacing w:after="60"/>
        <w:ind w:firstLine="540"/>
        <w:jc w:val="both"/>
        <w:rPr>
          <w:sz w:val="22"/>
          <w:szCs w:val="22"/>
        </w:rPr>
      </w:pPr>
      <w:r>
        <w:rPr>
          <w:sz w:val="22"/>
          <w:szCs w:val="22"/>
        </w:rPr>
        <w:t>22</w:t>
      </w:r>
      <w:r w:rsidR="002452D7">
        <w:rPr>
          <w:sz w:val="22"/>
          <w:szCs w:val="22"/>
        </w:rPr>
        <w:t>.4.</w:t>
      </w:r>
      <w:r w:rsidR="004C1169" w:rsidRPr="005B4FDA">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w:t>
      </w:r>
      <w:r w:rsidR="00DE4FEC">
        <w:rPr>
          <w:sz w:val="22"/>
          <w:szCs w:val="22"/>
        </w:rPr>
        <w:t>ях, предусмотренных статьей 25 Федерального закона «Об инвестиционных фондах»</w:t>
      </w:r>
      <w:r w:rsidR="004C1169" w:rsidRPr="005B4FDA">
        <w:rPr>
          <w:sz w:val="22"/>
          <w:szCs w:val="22"/>
        </w:rPr>
        <w:t>;</w:t>
      </w:r>
    </w:p>
    <w:p w14:paraId="58FBA4A1" w14:textId="772029E0" w:rsidR="004C1169" w:rsidRPr="005B4FDA" w:rsidRDefault="000C3BD0" w:rsidP="00990E1E">
      <w:pPr>
        <w:spacing w:after="60"/>
        <w:ind w:firstLine="540"/>
        <w:jc w:val="both"/>
        <w:rPr>
          <w:sz w:val="22"/>
          <w:szCs w:val="22"/>
        </w:rPr>
      </w:pPr>
      <w:r>
        <w:rPr>
          <w:sz w:val="22"/>
          <w:szCs w:val="22"/>
        </w:rPr>
        <w:t>22</w:t>
      </w:r>
      <w:r w:rsidR="002452D7">
        <w:rPr>
          <w:sz w:val="22"/>
          <w:szCs w:val="22"/>
        </w:rPr>
        <w:t>.</w:t>
      </w:r>
      <w:r w:rsidR="004C1169" w:rsidRPr="005B4FDA">
        <w:rPr>
          <w:sz w:val="22"/>
          <w:szCs w:val="22"/>
        </w:rPr>
        <w:t>5</w:t>
      </w:r>
      <w:r w:rsidR="002452D7">
        <w:rPr>
          <w:sz w:val="22"/>
          <w:szCs w:val="22"/>
        </w:rPr>
        <w:t>.</w:t>
      </w:r>
      <w:r w:rsidR="004C1169" w:rsidRPr="005B4FDA">
        <w:rPr>
          <w:sz w:val="22"/>
          <w:szCs w:val="22"/>
        </w:rPr>
        <w:t> </w:t>
      </w:r>
      <w:r w:rsidR="00DE4FEC">
        <w:rPr>
          <w:sz w:val="22"/>
          <w:szCs w:val="22"/>
        </w:rPr>
        <w:t xml:space="preserve">действуя в качестве доверительного управляющего фондом, </w:t>
      </w:r>
      <w:r w:rsidR="004C1169" w:rsidRPr="005B4FDA">
        <w:rPr>
          <w:sz w:val="22"/>
          <w:szCs w:val="22"/>
        </w:rPr>
        <w:t>совершать следующие сделки или давать поручения на совершение следующих сделок:</w:t>
      </w:r>
    </w:p>
    <w:p w14:paraId="48E79778" w14:textId="697448F4" w:rsidR="004C1169" w:rsidRPr="005B4FDA" w:rsidRDefault="000C3BD0" w:rsidP="002452D7">
      <w:pPr>
        <w:spacing w:after="60"/>
        <w:ind w:left="993"/>
        <w:jc w:val="both"/>
        <w:rPr>
          <w:sz w:val="22"/>
          <w:szCs w:val="22"/>
        </w:rPr>
      </w:pPr>
      <w:r>
        <w:rPr>
          <w:sz w:val="22"/>
          <w:szCs w:val="22"/>
        </w:rPr>
        <w:t>22</w:t>
      </w:r>
      <w:r w:rsidR="002452D7">
        <w:rPr>
          <w:sz w:val="22"/>
          <w:szCs w:val="22"/>
        </w:rPr>
        <w:t xml:space="preserve">.5.1. </w:t>
      </w:r>
      <w:r w:rsidR="004C1169" w:rsidRPr="005B4FDA">
        <w:rPr>
          <w:sz w:val="22"/>
          <w:szCs w:val="22"/>
        </w:rPr>
        <w:t>по приобретению объектов, не предусмотренных Федеральным законом «Об инвестиционных фондах», нормативными актами</w:t>
      </w:r>
      <w:r w:rsidR="00CC22F5" w:rsidRPr="00EB5B66">
        <w:rPr>
          <w:sz w:val="22"/>
          <w:szCs w:val="22"/>
        </w:rPr>
        <w:t xml:space="preserve"> </w:t>
      </w:r>
      <w:r w:rsidR="00CC22F5" w:rsidRPr="00CC22F5">
        <w:rPr>
          <w:sz w:val="22"/>
          <w:szCs w:val="22"/>
        </w:rPr>
        <w:t>Банка России</w:t>
      </w:r>
      <w:r w:rsidR="004C1169" w:rsidRPr="005B4FDA">
        <w:rPr>
          <w:sz w:val="22"/>
          <w:szCs w:val="22"/>
        </w:rPr>
        <w:t>, инвестиционной декларацией фонда;</w:t>
      </w:r>
    </w:p>
    <w:p w14:paraId="77AAAE68" w14:textId="21BAE1B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2</w:t>
      </w:r>
      <w:r w:rsidR="002452D7">
        <w:rPr>
          <w:sz w:val="22"/>
          <w:szCs w:val="22"/>
        </w:rPr>
        <w:t xml:space="preserve">. </w:t>
      </w:r>
      <w:r w:rsidR="004C1169" w:rsidRPr="005B4FDA">
        <w:rPr>
          <w:sz w:val="22"/>
          <w:szCs w:val="22"/>
        </w:rPr>
        <w:t>по безвозмездному отчуждению имущества, составляющего фонд;</w:t>
      </w:r>
    </w:p>
    <w:p w14:paraId="69F1C77C" w14:textId="486AE59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3</w:t>
      </w:r>
      <w:r w:rsidR="002452D7">
        <w:rPr>
          <w:sz w:val="22"/>
          <w:szCs w:val="22"/>
        </w:rPr>
        <w:t xml:space="preserve">. </w:t>
      </w:r>
      <w:r w:rsidR="004C1169" w:rsidRPr="005B4FDA">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B7EDC0D" w14:textId="6C401455" w:rsidR="004C1169" w:rsidRPr="005B4FDA" w:rsidRDefault="000C3BD0" w:rsidP="00DE2A64">
      <w:pPr>
        <w:spacing w:after="60"/>
        <w:ind w:left="960"/>
        <w:jc w:val="both"/>
        <w:rPr>
          <w:sz w:val="22"/>
          <w:szCs w:val="22"/>
        </w:rPr>
      </w:pPr>
      <w:r>
        <w:rPr>
          <w:sz w:val="22"/>
          <w:szCs w:val="22"/>
        </w:rPr>
        <w:t>22</w:t>
      </w:r>
      <w:r w:rsidR="00DE2A64">
        <w:rPr>
          <w:sz w:val="22"/>
          <w:szCs w:val="22"/>
        </w:rPr>
        <w:t xml:space="preserve">.5.4. </w:t>
      </w:r>
      <w:r w:rsidR="004C1169" w:rsidRPr="005B4FDA">
        <w:rPr>
          <w:sz w:val="22"/>
          <w:szCs w:val="22"/>
        </w:rPr>
        <w:t>договор</w:t>
      </w:r>
      <w:r w:rsidR="00DE4FEC">
        <w:rPr>
          <w:sz w:val="22"/>
          <w:szCs w:val="22"/>
        </w:rPr>
        <w:t>ов</w:t>
      </w:r>
      <w:r w:rsidR="004C1169" w:rsidRPr="005B4FDA">
        <w:rPr>
          <w:sz w:val="22"/>
          <w:szCs w:val="22"/>
        </w:rPr>
        <w:t xml:space="preserve"> займа или кредитны</w:t>
      </w:r>
      <w:r w:rsidR="00DE4FEC">
        <w:rPr>
          <w:sz w:val="22"/>
          <w:szCs w:val="22"/>
        </w:rPr>
        <w:t>х</w:t>
      </w:r>
      <w:r w:rsidR="004C1169" w:rsidRPr="005B4FDA">
        <w:rPr>
          <w:sz w:val="22"/>
          <w:szCs w:val="22"/>
        </w:rPr>
        <w:t xml:space="preserve"> договор</w:t>
      </w:r>
      <w:r w:rsidR="00DE4FEC">
        <w:rPr>
          <w:sz w:val="22"/>
          <w:szCs w:val="22"/>
        </w:rPr>
        <w:t>ов</w:t>
      </w:r>
      <w:r w:rsidR="004C1169" w:rsidRPr="005B4FDA">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4CCCD02A" w14:textId="6BCF20ED" w:rsidR="004C1169" w:rsidRPr="006478E9" w:rsidRDefault="000C3BD0" w:rsidP="00DE2A64">
      <w:pPr>
        <w:spacing w:after="60"/>
        <w:ind w:left="960"/>
        <w:jc w:val="both"/>
        <w:rPr>
          <w:sz w:val="22"/>
          <w:szCs w:val="22"/>
        </w:rPr>
      </w:pPr>
      <w:r>
        <w:rPr>
          <w:sz w:val="22"/>
          <w:szCs w:val="22"/>
        </w:rPr>
        <w:t>22</w:t>
      </w:r>
      <w:r w:rsidR="00DE2A64">
        <w:rPr>
          <w:sz w:val="22"/>
          <w:szCs w:val="22"/>
        </w:rPr>
        <w:t xml:space="preserve">.5.5. </w:t>
      </w:r>
      <w:r w:rsidR="000A39BD" w:rsidRPr="000A39BD">
        <w:rPr>
          <w:sz w:val="22"/>
          <w:szCs w:val="22"/>
        </w:rPr>
        <w:t>договор</w:t>
      </w:r>
      <w:r w:rsidR="00491455">
        <w:rPr>
          <w:sz w:val="22"/>
          <w:szCs w:val="22"/>
        </w:rPr>
        <w:t>ов</w:t>
      </w:r>
      <w:r w:rsidR="000A39BD" w:rsidRPr="000A39BD">
        <w:rPr>
          <w:sz w:val="22"/>
          <w:szCs w:val="22"/>
        </w:rPr>
        <w:t xml:space="preserve"> </w:t>
      </w:r>
      <w:r w:rsidR="004C1169" w:rsidRPr="005B4FDA">
        <w:rPr>
          <w:sz w:val="22"/>
          <w:szCs w:val="22"/>
        </w:rPr>
        <w:t>репо, подлежащие исполнению за счет имущества фонда</w:t>
      </w:r>
      <w:r w:rsidR="000A39BD">
        <w:rPr>
          <w:sz w:val="22"/>
          <w:szCs w:val="22"/>
        </w:rPr>
        <w:t>.</w:t>
      </w:r>
      <w:r w:rsidR="000A39BD" w:rsidRPr="000A39BD">
        <w:t xml:space="preserve"> </w:t>
      </w:r>
      <w:r w:rsidR="000A39BD" w:rsidRPr="000A39BD">
        <w:rPr>
          <w:sz w:val="22"/>
          <w:szCs w:val="22"/>
        </w:rPr>
        <w:t xml:space="preserve">Данное ограничение не применяется в случае, если предметом договора репо являются активы, </w:t>
      </w:r>
      <w:r w:rsidR="000A39BD" w:rsidRPr="006478E9">
        <w:rPr>
          <w:sz w:val="22"/>
          <w:szCs w:val="22"/>
        </w:rPr>
        <w:t>включаемые в состав активов фонда, в соответствии с настоящими Правилами</w:t>
      </w:r>
      <w:r w:rsidR="004C1169" w:rsidRPr="006478E9">
        <w:rPr>
          <w:sz w:val="22"/>
          <w:szCs w:val="22"/>
        </w:rPr>
        <w:t>;</w:t>
      </w:r>
    </w:p>
    <w:p w14:paraId="27A62A64" w14:textId="1B1447E9" w:rsidR="00A83353" w:rsidRPr="006478E9" w:rsidRDefault="000C3BD0" w:rsidP="00A83353">
      <w:pPr>
        <w:tabs>
          <w:tab w:val="left" w:pos="567"/>
        </w:tabs>
        <w:spacing w:after="60"/>
        <w:ind w:firstLine="567"/>
        <w:jc w:val="both"/>
        <w:rPr>
          <w:sz w:val="22"/>
          <w:szCs w:val="22"/>
        </w:rPr>
      </w:pPr>
      <w:r w:rsidRPr="006478E9">
        <w:rPr>
          <w:sz w:val="22"/>
          <w:szCs w:val="22"/>
        </w:rPr>
        <w:t>22</w:t>
      </w:r>
      <w:r w:rsidR="00F45F1B" w:rsidRPr="006478E9">
        <w:rPr>
          <w:sz w:val="22"/>
          <w:szCs w:val="22"/>
        </w:rPr>
        <w:t>.</w:t>
      </w:r>
      <w:r w:rsidR="00A83353" w:rsidRPr="006478E9">
        <w:rPr>
          <w:sz w:val="22"/>
          <w:szCs w:val="22"/>
        </w:rPr>
        <w:t>6</w:t>
      </w:r>
      <w:r w:rsidR="00F45F1B" w:rsidRPr="006478E9">
        <w:rPr>
          <w:sz w:val="22"/>
          <w:szCs w:val="22"/>
        </w:rPr>
        <w:t>.</w:t>
      </w:r>
      <w:r w:rsidR="00A83353" w:rsidRPr="006478E9">
        <w:rPr>
          <w:sz w:val="22"/>
          <w:szCs w:val="22"/>
        </w:rPr>
        <w:t xml:space="preserve"> заключать договоры возмездного оказания услуг, </w:t>
      </w:r>
      <w:r w:rsidR="00346395" w:rsidRPr="006478E9">
        <w:rPr>
          <w:sz w:val="22"/>
          <w:szCs w:val="22"/>
        </w:rPr>
        <w:t xml:space="preserve">подлежащих </w:t>
      </w:r>
      <w:r w:rsidR="00A83353" w:rsidRPr="006478E9">
        <w:rPr>
          <w:sz w:val="22"/>
          <w:szCs w:val="22"/>
        </w:rPr>
        <w:t xml:space="preserve">оплате за счет активов фонда, в случаях, установленных нормативными актами </w:t>
      </w:r>
      <w:r w:rsidR="00B30F10" w:rsidRPr="006478E9">
        <w:rPr>
          <w:sz w:val="22"/>
          <w:szCs w:val="22"/>
        </w:rPr>
        <w:t>Банка России</w:t>
      </w:r>
      <w:r w:rsidR="00B33730" w:rsidRPr="006478E9">
        <w:rPr>
          <w:sz w:val="22"/>
          <w:szCs w:val="22"/>
        </w:rPr>
        <w:t>.</w:t>
      </w:r>
    </w:p>
    <w:p w14:paraId="0BDFD354" w14:textId="36E369ED" w:rsidR="004C1169" w:rsidRPr="005B4FDA" w:rsidRDefault="000C3BD0" w:rsidP="00B44F43">
      <w:pPr>
        <w:spacing w:after="60"/>
        <w:ind w:firstLine="567"/>
        <w:jc w:val="both"/>
        <w:rPr>
          <w:sz w:val="22"/>
          <w:szCs w:val="22"/>
        </w:rPr>
      </w:pPr>
      <w:r w:rsidRPr="006478E9">
        <w:rPr>
          <w:sz w:val="22"/>
          <w:szCs w:val="22"/>
        </w:rPr>
        <w:t>2</w:t>
      </w:r>
      <w:r w:rsidR="00D77F22" w:rsidRPr="006478E9">
        <w:rPr>
          <w:sz w:val="22"/>
          <w:szCs w:val="22"/>
        </w:rPr>
        <w:t>3.</w:t>
      </w:r>
      <w:r w:rsidR="004C1169" w:rsidRPr="006478E9">
        <w:rPr>
          <w:sz w:val="22"/>
          <w:szCs w:val="22"/>
        </w:rPr>
        <w:t> </w:t>
      </w:r>
      <w:r w:rsidR="00A64D74" w:rsidRPr="006478E9">
        <w:rPr>
          <w:sz w:val="22"/>
          <w:szCs w:val="22"/>
        </w:rPr>
        <w:t xml:space="preserve">По сделкам, совершенным в нарушение требований </w:t>
      </w:r>
      <w:r w:rsidR="00BE294D" w:rsidRPr="006478E9">
        <w:rPr>
          <w:sz w:val="22"/>
          <w:szCs w:val="22"/>
        </w:rPr>
        <w:t>пунктов 2</w:t>
      </w:r>
      <w:r w:rsidR="00C26272" w:rsidRPr="006478E9">
        <w:rPr>
          <w:sz w:val="22"/>
          <w:szCs w:val="22"/>
        </w:rPr>
        <w:t>2.1, 22</w:t>
      </w:r>
      <w:r w:rsidR="00BE294D" w:rsidRPr="006478E9">
        <w:rPr>
          <w:sz w:val="22"/>
          <w:szCs w:val="22"/>
        </w:rPr>
        <w:t>.3, 2</w:t>
      </w:r>
      <w:r w:rsidR="00C26272" w:rsidRPr="006478E9">
        <w:rPr>
          <w:sz w:val="22"/>
          <w:szCs w:val="22"/>
        </w:rPr>
        <w:t>2</w:t>
      </w:r>
      <w:r w:rsidR="00BE294D" w:rsidRPr="006478E9">
        <w:rPr>
          <w:sz w:val="22"/>
          <w:szCs w:val="22"/>
        </w:rPr>
        <w:t xml:space="preserve">.5 </w:t>
      </w:r>
      <w:r w:rsidR="00A64D74" w:rsidRPr="006478E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24BAE8E7" w14:textId="77777777" w:rsidR="004C1169" w:rsidRPr="005B4FDA" w:rsidRDefault="004C1169" w:rsidP="004C1169">
      <w:pPr>
        <w:spacing w:after="60"/>
        <w:ind w:firstLine="700"/>
        <w:rPr>
          <w:sz w:val="22"/>
          <w:szCs w:val="22"/>
        </w:rPr>
      </w:pPr>
      <w:bookmarkStart w:id="19" w:name="p_34"/>
      <w:bookmarkEnd w:id="19"/>
    </w:p>
    <w:p w14:paraId="31859FEA" w14:textId="77777777" w:rsidR="004C1169" w:rsidRPr="00AB0C56" w:rsidRDefault="004C1169" w:rsidP="004C1169">
      <w:pPr>
        <w:spacing w:after="60"/>
        <w:ind w:firstLine="700"/>
        <w:jc w:val="center"/>
        <w:rPr>
          <w:b/>
          <w:sz w:val="22"/>
          <w:szCs w:val="22"/>
        </w:rPr>
      </w:pPr>
      <w:bookmarkStart w:id="20" w:name="p_400"/>
      <w:bookmarkEnd w:id="20"/>
      <w:r w:rsidRPr="00AB0C56">
        <w:rPr>
          <w:b/>
          <w:sz w:val="22"/>
          <w:szCs w:val="22"/>
        </w:rPr>
        <w:t>IV. Права владельцев инвестиционных паев. Инвестиционные паи</w:t>
      </w:r>
    </w:p>
    <w:p w14:paraId="6E549E1C" w14:textId="77777777" w:rsidR="004C1169" w:rsidRPr="00DC2FBF" w:rsidRDefault="004C1169" w:rsidP="004C1169">
      <w:pPr>
        <w:spacing w:after="60"/>
        <w:ind w:firstLine="700"/>
        <w:rPr>
          <w:sz w:val="22"/>
          <w:szCs w:val="22"/>
        </w:rPr>
      </w:pPr>
    </w:p>
    <w:p w14:paraId="3F428AAA" w14:textId="3FC0355B" w:rsidR="004C1169" w:rsidRPr="00DC2FBF" w:rsidRDefault="00AB0C56" w:rsidP="001A6990">
      <w:pPr>
        <w:spacing w:after="60"/>
        <w:ind w:firstLine="700"/>
        <w:jc w:val="both"/>
        <w:rPr>
          <w:sz w:val="22"/>
          <w:szCs w:val="22"/>
        </w:rPr>
      </w:pPr>
      <w:bookmarkStart w:id="21" w:name="p_35"/>
      <w:bookmarkEnd w:id="21"/>
      <w:r>
        <w:rPr>
          <w:sz w:val="22"/>
          <w:szCs w:val="22"/>
        </w:rPr>
        <w:t>2</w:t>
      </w:r>
      <w:r w:rsidR="009413B1">
        <w:rPr>
          <w:sz w:val="22"/>
          <w:szCs w:val="22"/>
        </w:rPr>
        <w:t>4</w:t>
      </w:r>
      <w:r w:rsidR="004C1169" w:rsidRPr="00DC2FBF">
        <w:rPr>
          <w:sz w:val="22"/>
          <w:szCs w:val="22"/>
        </w:rPr>
        <w:t>. Права владельцев инвестиционных паев удостоверяются инвестиционным па</w:t>
      </w:r>
      <w:r w:rsidR="008D7BC9" w:rsidRPr="00DC2FBF">
        <w:rPr>
          <w:sz w:val="22"/>
          <w:szCs w:val="22"/>
        </w:rPr>
        <w:t>е</w:t>
      </w:r>
      <w:r w:rsidR="004C1169" w:rsidRPr="00DC2FBF">
        <w:rPr>
          <w:sz w:val="22"/>
          <w:szCs w:val="22"/>
        </w:rPr>
        <w:t>м.</w:t>
      </w:r>
    </w:p>
    <w:p w14:paraId="76CE6436" w14:textId="4BCBBB33" w:rsidR="004C1169" w:rsidRPr="00DC2FBF" w:rsidRDefault="00AB0C56" w:rsidP="001A6990">
      <w:pPr>
        <w:spacing w:after="60"/>
        <w:ind w:firstLine="700"/>
        <w:jc w:val="both"/>
        <w:rPr>
          <w:sz w:val="22"/>
          <w:szCs w:val="22"/>
        </w:rPr>
      </w:pPr>
      <w:bookmarkStart w:id="22" w:name="p_36"/>
      <w:bookmarkEnd w:id="22"/>
      <w:r>
        <w:rPr>
          <w:sz w:val="22"/>
          <w:szCs w:val="22"/>
        </w:rPr>
        <w:t>2</w:t>
      </w:r>
      <w:r w:rsidR="009413B1">
        <w:rPr>
          <w:sz w:val="22"/>
          <w:szCs w:val="22"/>
        </w:rPr>
        <w:t>5</w:t>
      </w:r>
      <w:r w:rsidR="004C1169" w:rsidRPr="00DC2FBF">
        <w:rPr>
          <w:sz w:val="22"/>
          <w:szCs w:val="22"/>
        </w:rPr>
        <w:t>. Инвестиционный пай является именной ценной бумагой, удостоверяющей:</w:t>
      </w:r>
    </w:p>
    <w:p w14:paraId="66E75E41" w14:textId="61D976E1" w:rsidR="004C1169" w:rsidRPr="00DC2FBF" w:rsidRDefault="00AB0C56" w:rsidP="001A6990">
      <w:pPr>
        <w:spacing w:after="60"/>
        <w:ind w:firstLine="700"/>
        <w:jc w:val="both"/>
        <w:rPr>
          <w:sz w:val="22"/>
          <w:szCs w:val="22"/>
        </w:rPr>
      </w:pPr>
      <w:r>
        <w:rPr>
          <w:sz w:val="22"/>
          <w:szCs w:val="22"/>
        </w:rPr>
        <w:t>2</w:t>
      </w:r>
      <w:r w:rsidR="009413B1">
        <w:rPr>
          <w:sz w:val="22"/>
          <w:szCs w:val="22"/>
        </w:rPr>
        <w:t>5</w:t>
      </w:r>
      <w:r w:rsidR="009706C4" w:rsidRPr="00DC2FBF">
        <w:rPr>
          <w:sz w:val="22"/>
          <w:szCs w:val="22"/>
        </w:rPr>
        <w:t>.</w:t>
      </w:r>
      <w:r w:rsidR="004C1169" w:rsidRPr="00DC2FBF">
        <w:rPr>
          <w:sz w:val="22"/>
          <w:szCs w:val="22"/>
        </w:rPr>
        <w:t>1</w:t>
      </w:r>
      <w:r w:rsidR="009706C4" w:rsidRPr="00DC2FBF">
        <w:rPr>
          <w:sz w:val="22"/>
          <w:szCs w:val="22"/>
        </w:rPr>
        <w:t xml:space="preserve">. </w:t>
      </w:r>
      <w:r w:rsidR="004C1169" w:rsidRPr="00DC2FBF">
        <w:rPr>
          <w:sz w:val="22"/>
          <w:szCs w:val="22"/>
        </w:rPr>
        <w:t> долю его владельца в праве собственности на имущество, составляющее фонд;</w:t>
      </w:r>
    </w:p>
    <w:p w14:paraId="5517E085" w14:textId="6EB29065" w:rsidR="004C1169" w:rsidRPr="005B4FDA" w:rsidRDefault="00AB0C56" w:rsidP="001A6990">
      <w:pPr>
        <w:spacing w:after="60"/>
        <w:ind w:firstLine="709"/>
        <w:jc w:val="both"/>
        <w:rPr>
          <w:sz w:val="22"/>
          <w:szCs w:val="22"/>
        </w:rPr>
      </w:pPr>
      <w:r>
        <w:rPr>
          <w:sz w:val="22"/>
          <w:szCs w:val="22"/>
        </w:rPr>
        <w:t>2</w:t>
      </w:r>
      <w:r w:rsidR="009413B1">
        <w:rPr>
          <w:sz w:val="22"/>
          <w:szCs w:val="22"/>
        </w:rPr>
        <w:t>5</w:t>
      </w:r>
      <w:r w:rsidR="009706C4" w:rsidRPr="00DC2FBF">
        <w:rPr>
          <w:sz w:val="22"/>
          <w:szCs w:val="22"/>
        </w:rPr>
        <w:t>.2.</w:t>
      </w:r>
      <w:r w:rsidR="004C1169" w:rsidRPr="00DC2FBF">
        <w:rPr>
          <w:sz w:val="22"/>
          <w:szCs w:val="22"/>
        </w:rPr>
        <w:t> право требовать от управляющей компании надлежащего</w:t>
      </w:r>
      <w:r w:rsidR="004C1169" w:rsidRPr="005B4FDA">
        <w:rPr>
          <w:sz w:val="22"/>
          <w:szCs w:val="22"/>
        </w:rPr>
        <w:t xml:space="preserve"> доверительного управления фондом;</w:t>
      </w:r>
    </w:p>
    <w:p w14:paraId="100D204B" w14:textId="535A59CB" w:rsidR="004C1169" w:rsidRPr="005B4FDA" w:rsidRDefault="00AB0C56" w:rsidP="001A6990">
      <w:pPr>
        <w:spacing w:after="60"/>
        <w:ind w:firstLine="700"/>
        <w:jc w:val="both"/>
        <w:rPr>
          <w:sz w:val="22"/>
          <w:szCs w:val="22"/>
        </w:rPr>
      </w:pPr>
      <w:r>
        <w:rPr>
          <w:sz w:val="22"/>
          <w:szCs w:val="22"/>
        </w:rPr>
        <w:t>2</w:t>
      </w:r>
      <w:r w:rsidR="009413B1">
        <w:rPr>
          <w:sz w:val="22"/>
          <w:szCs w:val="22"/>
        </w:rPr>
        <w:t>5</w:t>
      </w:r>
      <w:r w:rsidR="009706C4">
        <w:rPr>
          <w:sz w:val="22"/>
          <w:szCs w:val="22"/>
        </w:rPr>
        <w:t>.3.</w:t>
      </w:r>
      <w:r w:rsidR="004C1169" w:rsidRPr="005B4FDA">
        <w:rPr>
          <w:sz w:val="22"/>
          <w:szCs w:val="22"/>
        </w:rPr>
        <w:t> право на участие в общем собрании владельцев инвестиционных паев;</w:t>
      </w:r>
    </w:p>
    <w:p w14:paraId="629C85C8" w14:textId="4C339830" w:rsidR="004C1169" w:rsidRPr="005B4FDA" w:rsidRDefault="00AB0C56" w:rsidP="00433632">
      <w:pPr>
        <w:ind w:firstLine="700"/>
        <w:jc w:val="both"/>
        <w:rPr>
          <w:sz w:val="22"/>
          <w:szCs w:val="22"/>
        </w:rPr>
      </w:pPr>
      <w:r>
        <w:rPr>
          <w:sz w:val="22"/>
          <w:szCs w:val="22"/>
        </w:rPr>
        <w:t>2</w:t>
      </w:r>
      <w:r w:rsidR="009413B1">
        <w:rPr>
          <w:sz w:val="22"/>
          <w:szCs w:val="22"/>
        </w:rPr>
        <w:t>5</w:t>
      </w:r>
      <w:r w:rsidR="009706C4">
        <w:rPr>
          <w:sz w:val="22"/>
          <w:szCs w:val="22"/>
        </w:rPr>
        <w:t>.</w:t>
      </w:r>
      <w:r w:rsidR="004C1169" w:rsidRPr="00C82814">
        <w:rPr>
          <w:sz w:val="22"/>
          <w:szCs w:val="22"/>
        </w:rPr>
        <w:t>4</w:t>
      </w:r>
      <w:r w:rsidR="009706C4">
        <w:rPr>
          <w:sz w:val="22"/>
          <w:szCs w:val="22"/>
        </w:rPr>
        <w:t>.</w:t>
      </w:r>
      <w:r w:rsidR="004C1169" w:rsidRPr="00C82814">
        <w:rPr>
          <w:sz w:val="22"/>
          <w:szCs w:val="22"/>
        </w:rPr>
        <w:t> право</w:t>
      </w:r>
      <w:r w:rsidR="004C1169" w:rsidRPr="005B4FDA">
        <w:rPr>
          <w:sz w:val="22"/>
          <w:szCs w:val="22"/>
        </w:rPr>
        <w:t xml:space="preserve">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29C52DC3" w14:textId="01C85130" w:rsidR="004C1169" w:rsidRDefault="00AB0C56" w:rsidP="00C82814">
      <w:pPr>
        <w:spacing w:after="60"/>
        <w:ind w:firstLine="709"/>
        <w:jc w:val="both"/>
        <w:rPr>
          <w:sz w:val="22"/>
          <w:szCs w:val="22"/>
        </w:rPr>
      </w:pPr>
      <w:r>
        <w:rPr>
          <w:sz w:val="22"/>
          <w:szCs w:val="22"/>
        </w:rPr>
        <w:t>2</w:t>
      </w:r>
      <w:r w:rsidR="009413B1">
        <w:rPr>
          <w:sz w:val="22"/>
          <w:szCs w:val="22"/>
        </w:rPr>
        <w:t>5</w:t>
      </w:r>
      <w:r w:rsidR="009706C4">
        <w:rPr>
          <w:sz w:val="22"/>
          <w:szCs w:val="22"/>
        </w:rPr>
        <w:t>.</w:t>
      </w:r>
      <w:r w:rsidR="00433632">
        <w:rPr>
          <w:sz w:val="22"/>
          <w:szCs w:val="22"/>
        </w:rPr>
        <w:t>5</w:t>
      </w:r>
      <w:r w:rsidR="009706C4">
        <w:rPr>
          <w:sz w:val="22"/>
          <w:szCs w:val="22"/>
        </w:rPr>
        <w:t>.</w:t>
      </w:r>
      <w:r w:rsidR="004C1169" w:rsidRPr="005B4FDA">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F96645">
        <w:rPr>
          <w:sz w:val="22"/>
          <w:szCs w:val="22"/>
        </w:rPr>
        <w:t>;</w:t>
      </w:r>
    </w:p>
    <w:p w14:paraId="46D25A63" w14:textId="43758019" w:rsidR="00F96645" w:rsidRPr="00057C30" w:rsidRDefault="00F96645" w:rsidP="00F96645">
      <w:pPr>
        <w:autoSpaceDE w:val="0"/>
        <w:autoSpaceDN w:val="0"/>
        <w:adjustRightInd w:val="0"/>
        <w:spacing w:after="120" w:line="240" w:lineRule="exact"/>
        <w:ind w:firstLine="567"/>
        <w:jc w:val="both"/>
        <w:rPr>
          <w:sz w:val="22"/>
          <w:szCs w:val="22"/>
        </w:rPr>
      </w:pPr>
      <w:r>
        <w:rPr>
          <w:sz w:val="22"/>
          <w:szCs w:val="22"/>
        </w:rPr>
        <w:t>2</w:t>
      </w:r>
      <w:r w:rsidR="00531CF8">
        <w:rPr>
          <w:sz w:val="22"/>
          <w:szCs w:val="22"/>
        </w:rPr>
        <w:t>5</w:t>
      </w:r>
      <w:r>
        <w:rPr>
          <w:sz w:val="22"/>
          <w:szCs w:val="22"/>
        </w:rPr>
        <w:t xml:space="preserve">.6. </w:t>
      </w:r>
      <w:r w:rsidRPr="00057C30">
        <w:rPr>
          <w:sz w:val="22"/>
          <w:szCs w:val="22"/>
        </w:rPr>
        <w:t>право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r>
        <w:rPr>
          <w:sz w:val="22"/>
          <w:szCs w:val="22"/>
        </w:rPr>
        <w:t>.</w:t>
      </w:r>
      <w:r w:rsidRPr="008241D1">
        <w:rPr>
          <w:sz w:val="22"/>
          <w:szCs w:val="22"/>
        </w:rPr>
        <w:t xml:space="preserve"> </w:t>
      </w:r>
    </w:p>
    <w:p w14:paraId="0C795F18" w14:textId="0DC0242A" w:rsidR="004C1169" w:rsidRPr="005B4FDA" w:rsidRDefault="00BE792A" w:rsidP="001A6990">
      <w:pPr>
        <w:spacing w:after="60"/>
        <w:ind w:firstLine="700"/>
        <w:jc w:val="both"/>
        <w:rPr>
          <w:sz w:val="22"/>
          <w:szCs w:val="22"/>
        </w:rPr>
      </w:pPr>
      <w:bookmarkStart w:id="23" w:name="p_37"/>
      <w:bookmarkEnd w:id="23"/>
      <w:r>
        <w:rPr>
          <w:sz w:val="22"/>
          <w:szCs w:val="22"/>
        </w:rPr>
        <w:t>2</w:t>
      </w:r>
      <w:r w:rsidR="00531CF8">
        <w:rPr>
          <w:sz w:val="22"/>
          <w:szCs w:val="22"/>
        </w:rPr>
        <w:t>6</w:t>
      </w:r>
      <w:r w:rsidR="004C1169" w:rsidRPr="005B4FDA">
        <w:rPr>
          <w:sz w:val="22"/>
          <w:szCs w:val="22"/>
        </w:rPr>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2741D99D" w14:textId="1F381402" w:rsidR="004C1169" w:rsidRPr="005B4FDA" w:rsidRDefault="00AA7760" w:rsidP="001A6990">
      <w:pPr>
        <w:spacing w:after="60"/>
        <w:ind w:firstLine="700"/>
        <w:jc w:val="both"/>
        <w:rPr>
          <w:sz w:val="22"/>
          <w:szCs w:val="22"/>
        </w:rPr>
      </w:pPr>
      <w:bookmarkStart w:id="24" w:name="p_38"/>
      <w:bookmarkEnd w:id="24"/>
      <w:r>
        <w:rPr>
          <w:sz w:val="22"/>
          <w:szCs w:val="22"/>
        </w:rPr>
        <w:t>2</w:t>
      </w:r>
      <w:r w:rsidR="00531CF8">
        <w:rPr>
          <w:sz w:val="22"/>
          <w:szCs w:val="22"/>
        </w:rPr>
        <w:t>7</w:t>
      </w:r>
      <w:r w:rsidR="004C1169" w:rsidRPr="005B4FDA">
        <w:rPr>
          <w:sz w:val="22"/>
          <w:szCs w:val="22"/>
        </w:rPr>
        <w:t>. Каждый инвестиционный пай удостоверяет одинаковую долю в праве общей собственности на имущество, составляющее фонд.</w:t>
      </w:r>
    </w:p>
    <w:p w14:paraId="244610DD" w14:textId="4F860F41" w:rsidR="001A6990" w:rsidRPr="005B4FDA" w:rsidRDefault="001A6990" w:rsidP="001A6990">
      <w:pPr>
        <w:spacing w:after="60"/>
        <w:ind w:firstLine="700"/>
        <w:jc w:val="both"/>
        <w:rPr>
          <w:sz w:val="22"/>
          <w:szCs w:val="22"/>
        </w:rPr>
      </w:pPr>
      <w:r w:rsidRPr="005B4FDA">
        <w:rPr>
          <w:sz w:val="22"/>
          <w:szCs w:val="22"/>
        </w:rPr>
        <w:t>Каждый инвестиционный пай удостоверяет одинаковые права.</w:t>
      </w:r>
    </w:p>
    <w:p w14:paraId="2F01A3EF" w14:textId="77777777" w:rsidR="004C1169" w:rsidRPr="005B4FDA" w:rsidRDefault="004C1169" w:rsidP="001A6990">
      <w:pPr>
        <w:spacing w:after="60"/>
        <w:ind w:firstLine="700"/>
        <w:jc w:val="both"/>
        <w:rPr>
          <w:sz w:val="22"/>
          <w:szCs w:val="22"/>
        </w:rPr>
      </w:pPr>
      <w:r w:rsidRPr="005B4FDA">
        <w:rPr>
          <w:sz w:val="22"/>
          <w:szCs w:val="22"/>
        </w:rPr>
        <w:t>Инвестиционный пай не является эмиссионной ценной бумагой.</w:t>
      </w:r>
    </w:p>
    <w:p w14:paraId="6CFAE3C2" w14:textId="77777777" w:rsidR="004C1169" w:rsidRPr="005B4FDA" w:rsidRDefault="004C1169" w:rsidP="001A6990">
      <w:pPr>
        <w:spacing w:after="60"/>
        <w:ind w:firstLine="700"/>
        <w:jc w:val="both"/>
        <w:rPr>
          <w:sz w:val="22"/>
          <w:szCs w:val="22"/>
        </w:rPr>
      </w:pPr>
      <w:r w:rsidRPr="005B4FDA">
        <w:rPr>
          <w:sz w:val="22"/>
          <w:szCs w:val="22"/>
        </w:rPr>
        <w:t>Права, удостоверенные инвестиционным паем, фиксируются в бездокументарной форме.</w:t>
      </w:r>
    </w:p>
    <w:p w14:paraId="700084CE" w14:textId="77777777" w:rsidR="004C1169" w:rsidRPr="005B4FDA" w:rsidRDefault="004C1169" w:rsidP="001A6990">
      <w:pPr>
        <w:spacing w:after="60"/>
        <w:ind w:firstLine="700"/>
        <w:jc w:val="both"/>
        <w:rPr>
          <w:sz w:val="22"/>
          <w:szCs w:val="22"/>
        </w:rPr>
      </w:pPr>
      <w:r w:rsidRPr="005B4FDA">
        <w:rPr>
          <w:sz w:val="22"/>
          <w:szCs w:val="22"/>
        </w:rPr>
        <w:t>Инвестиционный пай не имеет номинальной стоимости.</w:t>
      </w:r>
    </w:p>
    <w:p w14:paraId="5EF3D270" w14:textId="56F3E8FB" w:rsidR="004C1169" w:rsidRPr="005B4FDA" w:rsidRDefault="00AA7760" w:rsidP="001A6990">
      <w:pPr>
        <w:spacing w:after="60"/>
        <w:ind w:firstLine="700"/>
        <w:jc w:val="both"/>
        <w:rPr>
          <w:sz w:val="22"/>
          <w:szCs w:val="22"/>
        </w:rPr>
      </w:pPr>
      <w:bookmarkStart w:id="25" w:name="p_39"/>
      <w:bookmarkStart w:id="26" w:name="p_40"/>
      <w:bookmarkEnd w:id="25"/>
      <w:bookmarkEnd w:id="26"/>
      <w:r>
        <w:rPr>
          <w:sz w:val="22"/>
          <w:szCs w:val="22"/>
        </w:rPr>
        <w:t>2</w:t>
      </w:r>
      <w:r w:rsidR="00531CF8">
        <w:rPr>
          <w:sz w:val="22"/>
          <w:szCs w:val="22"/>
        </w:rPr>
        <w:t>8</w:t>
      </w:r>
      <w:r w:rsidR="004C1169" w:rsidRPr="005B4FDA">
        <w:rPr>
          <w:sz w:val="22"/>
          <w:szCs w:val="22"/>
        </w:rPr>
        <w:t xml:space="preserve">. </w:t>
      </w:r>
      <w:r w:rsidR="001A6990" w:rsidRPr="005B4FDA">
        <w:rPr>
          <w:sz w:val="22"/>
          <w:szCs w:val="22"/>
        </w:rPr>
        <w:t>Общее количество</w:t>
      </w:r>
      <w:r w:rsidR="001A6990" w:rsidRPr="005B4FDA">
        <w:t xml:space="preserve"> </w:t>
      </w:r>
      <w:r w:rsidR="00C02088">
        <w:rPr>
          <w:sz w:val="22"/>
          <w:szCs w:val="22"/>
        </w:rPr>
        <w:t>выданных</w:t>
      </w:r>
      <w:r w:rsidR="00C02088" w:rsidRPr="005B4FDA">
        <w:rPr>
          <w:sz w:val="22"/>
          <w:szCs w:val="22"/>
        </w:rPr>
        <w:t xml:space="preserve"> </w:t>
      </w:r>
      <w:r w:rsidR="004C1169" w:rsidRPr="005B4FDA">
        <w:rPr>
          <w:sz w:val="22"/>
          <w:szCs w:val="22"/>
        </w:rPr>
        <w:t xml:space="preserve">управляющей компанией инвестиционных паев </w:t>
      </w:r>
      <w:r w:rsidR="004C1169" w:rsidRPr="00531CF8">
        <w:rPr>
          <w:sz w:val="22"/>
          <w:szCs w:val="22"/>
        </w:rPr>
        <w:t xml:space="preserve">составляет </w:t>
      </w:r>
      <w:r w:rsidR="000E3532" w:rsidRPr="00531CF8">
        <w:t xml:space="preserve"> </w:t>
      </w:r>
      <w:r w:rsidR="000E3532" w:rsidRPr="00531CF8">
        <w:rPr>
          <w:sz w:val="22"/>
          <w:szCs w:val="22"/>
        </w:rPr>
        <w:t>53989.045945</w:t>
      </w:r>
      <w:r w:rsidR="000E3532" w:rsidRPr="000A7721">
        <w:rPr>
          <w:sz w:val="22"/>
          <w:szCs w:val="22"/>
        </w:rPr>
        <w:t xml:space="preserve"> </w:t>
      </w:r>
      <w:r w:rsidR="004C1169" w:rsidRPr="000A7721">
        <w:rPr>
          <w:sz w:val="22"/>
          <w:szCs w:val="22"/>
        </w:rPr>
        <w:t>(</w:t>
      </w:r>
      <w:r w:rsidR="000E3532" w:rsidRPr="000A7721">
        <w:rPr>
          <w:sz w:val="22"/>
          <w:szCs w:val="22"/>
        </w:rPr>
        <w:t>Пятьдесят три тысячи девятьсот восемьдесят девять целых</w:t>
      </w:r>
      <w:r w:rsidR="00742064" w:rsidRPr="000A7721">
        <w:rPr>
          <w:sz w:val="22"/>
          <w:szCs w:val="22"/>
        </w:rPr>
        <w:t xml:space="preserve"> сорок пять тысяч девятьсот сорок пять </w:t>
      </w:r>
      <w:r w:rsidR="00345A58">
        <w:rPr>
          <w:sz w:val="22"/>
          <w:szCs w:val="22"/>
        </w:rPr>
        <w:t>миллионных</w:t>
      </w:r>
      <w:r w:rsidR="004C1169" w:rsidRPr="000A7721">
        <w:rPr>
          <w:sz w:val="22"/>
          <w:szCs w:val="22"/>
        </w:rPr>
        <w:t>) штуки</w:t>
      </w:r>
      <w:r w:rsidR="004C1169" w:rsidRPr="00531CF8">
        <w:rPr>
          <w:sz w:val="22"/>
          <w:szCs w:val="22"/>
        </w:rPr>
        <w:t>.</w:t>
      </w:r>
    </w:p>
    <w:p w14:paraId="043DED97" w14:textId="7F925F4D" w:rsidR="00FF3F3F" w:rsidRPr="00FF3F3F" w:rsidRDefault="00531CF8" w:rsidP="001A6990">
      <w:pPr>
        <w:spacing w:after="60"/>
        <w:ind w:firstLine="700"/>
        <w:jc w:val="both"/>
        <w:rPr>
          <w:sz w:val="22"/>
          <w:szCs w:val="22"/>
        </w:rPr>
      </w:pPr>
      <w:r>
        <w:rPr>
          <w:sz w:val="22"/>
          <w:szCs w:val="22"/>
        </w:rPr>
        <w:t>29</w:t>
      </w:r>
      <w:r w:rsidR="004C1169" w:rsidRPr="005B4FDA">
        <w:rPr>
          <w:sz w:val="22"/>
          <w:szCs w:val="22"/>
        </w:rPr>
        <w:t>. </w:t>
      </w:r>
      <w:r w:rsidR="00FF3F3F" w:rsidRPr="00FF3F3F">
        <w:rPr>
          <w:sz w:val="22"/>
          <w:szCs w:val="22"/>
        </w:rPr>
        <w:t xml:space="preserve"> </w:t>
      </w:r>
      <w:r w:rsidR="00491455">
        <w:rPr>
          <w:sz w:val="22"/>
          <w:szCs w:val="22"/>
        </w:rPr>
        <w:t>П</w:t>
      </w:r>
      <w:r w:rsidR="00FF3F3F" w:rsidRPr="00FF3F3F">
        <w:rPr>
          <w:sz w:val="22"/>
          <w:szCs w:val="22"/>
        </w:rPr>
        <w:t xml:space="preserve">ри выдаче одному лицу инвестиционных паев, составляющих дробное число, </w:t>
      </w:r>
      <w:r w:rsidR="00491455">
        <w:rPr>
          <w:sz w:val="22"/>
          <w:szCs w:val="22"/>
        </w:rPr>
        <w:t>к</w:t>
      </w:r>
      <w:r w:rsidR="00491455" w:rsidRPr="00FF3F3F">
        <w:rPr>
          <w:sz w:val="22"/>
          <w:szCs w:val="22"/>
        </w:rPr>
        <w:t xml:space="preserve">оличество инвестиционных паев </w:t>
      </w:r>
      <w:r w:rsidR="00491455">
        <w:rPr>
          <w:sz w:val="22"/>
          <w:szCs w:val="22"/>
        </w:rPr>
        <w:t>определяется с точностью до</w:t>
      </w:r>
      <w:r w:rsidR="00491455" w:rsidRPr="00FF3F3F">
        <w:rPr>
          <w:sz w:val="22"/>
          <w:szCs w:val="22"/>
        </w:rPr>
        <w:t xml:space="preserve"> </w:t>
      </w:r>
      <w:r w:rsidR="00FF3F3F" w:rsidRPr="000F11F4">
        <w:rPr>
          <w:sz w:val="22"/>
          <w:szCs w:val="22"/>
        </w:rPr>
        <w:t xml:space="preserve"> </w:t>
      </w:r>
      <w:r w:rsidR="00FF3F3F" w:rsidRPr="00E36A57">
        <w:rPr>
          <w:sz w:val="22"/>
          <w:szCs w:val="22"/>
        </w:rPr>
        <w:t>6</w:t>
      </w:r>
      <w:r w:rsidR="00FF3F3F" w:rsidRPr="00FF3F3F">
        <w:rPr>
          <w:sz w:val="22"/>
          <w:szCs w:val="22"/>
        </w:rPr>
        <w:t xml:space="preserve"> знак</w:t>
      </w:r>
      <w:r w:rsidR="00491455">
        <w:rPr>
          <w:sz w:val="22"/>
          <w:szCs w:val="22"/>
        </w:rPr>
        <w:t>а после запятой</w:t>
      </w:r>
      <w:r w:rsidR="00FF3F3F" w:rsidRPr="00FF3F3F">
        <w:rPr>
          <w:sz w:val="22"/>
          <w:szCs w:val="22"/>
        </w:rPr>
        <w:t>.</w:t>
      </w:r>
    </w:p>
    <w:p w14:paraId="6AF21310" w14:textId="2D5F1665" w:rsidR="004C1169" w:rsidRPr="005B4FDA" w:rsidRDefault="00616B33" w:rsidP="001A6990">
      <w:pPr>
        <w:tabs>
          <w:tab w:val="left" w:pos="9072"/>
        </w:tabs>
        <w:spacing w:after="60"/>
        <w:ind w:firstLine="700"/>
        <w:jc w:val="both"/>
        <w:rPr>
          <w:sz w:val="22"/>
          <w:szCs w:val="22"/>
        </w:rPr>
      </w:pPr>
      <w:bookmarkStart w:id="27" w:name="p_41"/>
      <w:bookmarkEnd w:id="27"/>
      <w:r>
        <w:rPr>
          <w:sz w:val="22"/>
          <w:szCs w:val="22"/>
        </w:rPr>
        <w:t>3</w:t>
      </w:r>
      <w:r w:rsidR="00531CF8">
        <w:rPr>
          <w:sz w:val="22"/>
          <w:szCs w:val="22"/>
        </w:rPr>
        <w:t>0</w:t>
      </w:r>
      <w:r w:rsidR="004C1169" w:rsidRPr="005B4FDA">
        <w:rPr>
          <w:sz w:val="22"/>
          <w:szCs w:val="22"/>
        </w:rPr>
        <w:t>. </w:t>
      </w:r>
      <w:r w:rsidR="00A41E3C" w:rsidRPr="00A41E3C">
        <w:rPr>
          <w:sz w:val="22"/>
          <w:szCs w:val="22"/>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004C1169" w:rsidRPr="005B4FDA">
        <w:rPr>
          <w:sz w:val="22"/>
          <w:szCs w:val="22"/>
        </w:rPr>
        <w:t>.</w:t>
      </w:r>
    </w:p>
    <w:p w14:paraId="124C6D62" w14:textId="77777777" w:rsidR="001A6990" w:rsidRPr="005B4FDA" w:rsidRDefault="001A6990" w:rsidP="001A6990">
      <w:pPr>
        <w:spacing w:after="60"/>
        <w:ind w:firstLine="700"/>
        <w:jc w:val="both"/>
        <w:rPr>
          <w:sz w:val="22"/>
          <w:szCs w:val="22"/>
        </w:rPr>
      </w:pPr>
      <w:r w:rsidRPr="005B4FDA">
        <w:rPr>
          <w:sz w:val="22"/>
          <w:szCs w:val="22"/>
        </w:rPr>
        <w:t>Специализированный депозитарий, регистратор и оценщик не могут являться владельцами инвестиционных паев.</w:t>
      </w:r>
    </w:p>
    <w:p w14:paraId="190D05E5" w14:textId="43626888" w:rsidR="004C1169" w:rsidRPr="005B4FDA" w:rsidRDefault="00616B33" w:rsidP="001A6990">
      <w:pPr>
        <w:spacing w:after="60"/>
        <w:ind w:firstLine="700"/>
        <w:jc w:val="both"/>
        <w:rPr>
          <w:sz w:val="22"/>
          <w:szCs w:val="22"/>
        </w:rPr>
      </w:pPr>
      <w:bookmarkStart w:id="28" w:name="p_42"/>
      <w:bookmarkEnd w:id="28"/>
      <w:r>
        <w:rPr>
          <w:sz w:val="22"/>
          <w:szCs w:val="22"/>
        </w:rPr>
        <w:t>3</w:t>
      </w:r>
      <w:r w:rsidR="00531CF8">
        <w:rPr>
          <w:sz w:val="22"/>
          <w:szCs w:val="22"/>
        </w:rPr>
        <w:t>1</w:t>
      </w:r>
      <w:r w:rsidR="004C1169" w:rsidRPr="005B4FDA">
        <w:rPr>
          <w:sz w:val="22"/>
          <w:szCs w:val="22"/>
        </w:rPr>
        <w:t xml:space="preserve">. Учет прав на инвестиционные паи осуществляется на лицевых счетах в реестре владельцев инвестиционных паев и на </w:t>
      </w:r>
      <w:r w:rsidR="00497453" w:rsidRPr="00497453">
        <w:rPr>
          <w:sz w:val="22"/>
          <w:szCs w:val="22"/>
        </w:rPr>
        <w:t xml:space="preserve">лицевых </w:t>
      </w:r>
      <w:r w:rsidR="004C1169" w:rsidRPr="005B4FDA">
        <w:rPr>
          <w:sz w:val="22"/>
          <w:szCs w:val="22"/>
        </w:rPr>
        <w:t xml:space="preserve">счетах </w:t>
      </w:r>
      <w:r w:rsidR="00497453" w:rsidRPr="00497453">
        <w:rPr>
          <w:sz w:val="22"/>
          <w:szCs w:val="22"/>
        </w:rPr>
        <w:t>номинального держателя</w:t>
      </w:r>
      <w:r w:rsidR="004C1169" w:rsidRPr="005B4FDA">
        <w:rPr>
          <w:sz w:val="22"/>
          <w:szCs w:val="22"/>
        </w:rPr>
        <w:t>.</w:t>
      </w:r>
    </w:p>
    <w:p w14:paraId="23A7EBFF" w14:textId="315103B2" w:rsidR="004C1169" w:rsidRPr="005B4FDA" w:rsidRDefault="00DA08D0" w:rsidP="001A6990">
      <w:pPr>
        <w:spacing w:after="60"/>
        <w:ind w:firstLine="700"/>
        <w:jc w:val="both"/>
        <w:rPr>
          <w:sz w:val="22"/>
          <w:szCs w:val="22"/>
        </w:rPr>
      </w:pPr>
      <w:bookmarkStart w:id="29" w:name="p_43"/>
      <w:bookmarkEnd w:id="29"/>
      <w:r>
        <w:rPr>
          <w:sz w:val="22"/>
          <w:szCs w:val="22"/>
        </w:rPr>
        <w:t>3</w:t>
      </w:r>
      <w:r w:rsidR="00531CF8">
        <w:rPr>
          <w:sz w:val="22"/>
          <w:szCs w:val="22"/>
        </w:rPr>
        <w:t>2</w:t>
      </w:r>
      <w:r w:rsidR="004C1169" w:rsidRPr="005B4FDA">
        <w:rPr>
          <w:sz w:val="22"/>
          <w:szCs w:val="22"/>
        </w:rPr>
        <w:t>. Способы получения выписок из реестра владельцев инвестиционных паев.</w:t>
      </w:r>
    </w:p>
    <w:p w14:paraId="7C156C40" w14:textId="77777777"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электронной форме, направляется заявителю в электронной форме с электронной подписью регистратора.</w:t>
      </w:r>
    </w:p>
    <w:p w14:paraId="5CE6D28D" w14:textId="1A27C8E3"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E285C71" w14:textId="77777777" w:rsidR="00E90F86" w:rsidRPr="005B4FDA" w:rsidRDefault="00E90F86" w:rsidP="001B322A">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D6F2023" w14:textId="77777777" w:rsidR="004C1169" w:rsidRPr="005B4FDA" w:rsidRDefault="004C1169" w:rsidP="00E90F86">
      <w:pPr>
        <w:spacing w:after="60"/>
        <w:ind w:firstLine="700"/>
        <w:jc w:val="both"/>
        <w:rPr>
          <w:sz w:val="22"/>
          <w:szCs w:val="22"/>
        </w:rPr>
      </w:pPr>
      <w:bookmarkStart w:id="30" w:name="p_25"/>
      <w:bookmarkEnd w:id="30"/>
    </w:p>
    <w:p w14:paraId="7B30A452" w14:textId="77777777" w:rsidR="004C1169" w:rsidRPr="002C6B77" w:rsidRDefault="004C1169" w:rsidP="004C1169">
      <w:pPr>
        <w:spacing w:after="60"/>
        <w:ind w:firstLine="700"/>
        <w:jc w:val="center"/>
        <w:rPr>
          <w:b/>
          <w:sz w:val="22"/>
          <w:szCs w:val="22"/>
        </w:rPr>
      </w:pPr>
      <w:bookmarkStart w:id="31" w:name="p_1109"/>
      <w:r w:rsidRPr="002C6B77">
        <w:rPr>
          <w:b/>
          <w:sz w:val="22"/>
          <w:szCs w:val="22"/>
        </w:rPr>
        <w:t>V. Общее собрание владельцев инвестиционных паев</w:t>
      </w:r>
    </w:p>
    <w:bookmarkEnd w:id="31"/>
    <w:p w14:paraId="141CD42E" w14:textId="77777777" w:rsidR="004C1169" w:rsidRPr="005B4FDA" w:rsidRDefault="004C1169" w:rsidP="004C1169">
      <w:pPr>
        <w:spacing w:after="60"/>
        <w:ind w:firstLine="700"/>
        <w:rPr>
          <w:sz w:val="22"/>
          <w:szCs w:val="22"/>
        </w:rPr>
      </w:pPr>
    </w:p>
    <w:p w14:paraId="31049BE3" w14:textId="474C0963" w:rsidR="004C1169" w:rsidRPr="005B4FDA" w:rsidRDefault="00C27298" w:rsidP="004C1169">
      <w:pPr>
        <w:spacing w:after="60"/>
        <w:ind w:firstLine="700"/>
        <w:rPr>
          <w:sz w:val="22"/>
          <w:szCs w:val="22"/>
        </w:rPr>
      </w:pPr>
      <w:bookmarkStart w:id="32" w:name="p_44"/>
      <w:bookmarkEnd w:id="32"/>
      <w:r>
        <w:rPr>
          <w:sz w:val="22"/>
          <w:szCs w:val="22"/>
        </w:rPr>
        <w:t>3</w:t>
      </w:r>
      <w:r w:rsidR="00B14DD3">
        <w:rPr>
          <w:sz w:val="22"/>
          <w:szCs w:val="22"/>
        </w:rPr>
        <w:t>3</w:t>
      </w:r>
      <w:r w:rsidR="004C1169" w:rsidRPr="005B4FDA">
        <w:rPr>
          <w:sz w:val="22"/>
          <w:szCs w:val="22"/>
        </w:rPr>
        <w:t xml:space="preserve">. Общее собрание владельцев инвестиционных паев </w:t>
      </w:r>
      <w:r w:rsidR="00D07E3D">
        <w:rPr>
          <w:sz w:val="22"/>
          <w:szCs w:val="22"/>
        </w:rPr>
        <w:t xml:space="preserve">(далее – общее собрание) </w:t>
      </w:r>
      <w:r w:rsidR="004C1169" w:rsidRPr="005B4FDA">
        <w:rPr>
          <w:sz w:val="22"/>
          <w:szCs w:val="22"/>
        </w:rPr>
        <w:t>принимает решения по вопросам:</w:t>
      </w:r>
    </w:p>
    <w:p w14:paraId="18DD2FA1" w14:textId="4B10EEF6" w:rsidR="004C1169" w:rsidRPr="005B4FDA" w:rsidRDefault="00C27298" w:rsidP="002D64B4">
      <w:pPr>
        <w:spacing w:after="60"/>
        <w:ind w:firstLine="700"/>
        <w:jc w:val="both"/>
        <w:rPr>
          <w:sz w:val="22"/>
          <w:szCs w:val="22"/>
        </w:rPr>
      </w:pPr>
      <w:r>
        <w:rPr>
          <w:sz w:val="22"/>
          <w:szCs w:val="22"/>
        </w:rPr>
        <w:t>3</w:t>
      </w:r>
      <w:r w:rsidR="00B14DD3">
        <w:rPr>
          <w:sz w:val="22"/>
          <w:szCs w:val="22"/>
        </w:rPr>
        <w:t>3</w:t>
      </w:r>
      <w:r w:rsidR="002E0EF9">
        <w:rPr>
          <w:sz w:val="22"/>
          <w:szCs w:val="22"/>
        </w:rPr>
        <w:t>.</w:t>
      </w:r>
      <w:r w:rsidR="004C1169" w:rsidRPr="005B4FDA">
        <w:rPr>
          <w:sz w:val="22"/>
          <w:szCs w:val="22"/>
        </w:rPr>
        <w:t>1</w:t>
      </w:r>
      <w:r w:rsidR="002E0EF9">
        <w:rPr>
          <w:sz w:val="22"/>
          <w:szCs w:val="22"/>
        </w:rPr>
        <w:t xml:space="preserve">. </w:t>
      </w:r>
      <w:r w:rsidR="004C1169" w:rsidRPr="005B4FDA">
        <w:rPr>
          <w:sz w:val="22"/>
          <w:szCs w:val="22"/>
        </w:rPr>
        <w:t> утверждения изменений</w:t>
      </w:r>
      <w:r w:rsidR="002D64B4">
        <w:rPr>
          <w:sz w:val="22"/>
          <w:szCs w:val="22"/>
        </w:rPr>
        <w:t xml:space="preserve"> </w:t>
      </w:r>
      <w:r w:rsidR="002D64B4" w:rsidRPr="002D64B4">
        <w:rPr>
          <w:sz w:val="22"/>
          <w:szCs w:val="22"/>
        </w:rPr>
        <w:t>и дополнений</w:t>
      </w:r>
      <w:r w:rsidR="004C1169" w:rsidRPr="005B4FDA">
        <w:rPr>
          <w:sz w:val="22"/>
          <w:szCs w:val="22"/>
        </w:rPr>
        <w:t>, которые вносятся в настоящие Правила, связанных:</w:t>
      </w:r>
    </w:p>
    <w:p w14:paraId="7878F6FF" w14:textId="63AC1E98"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.1.1. </w:t>
      </w:r>
      <w:r w:rsidR="004C1169" w:rsidRPr="005B4FDA">
        <w:rPr>
          <w:sz w:val="22"/>
          <w:szCs w:val="22"/>
        </w:rPr>
        <w:t xml:space="preserve">с изменением инвестиционной декларации фонда, за исключением случаев, </w:t>
      </w:r>
      <w:r w:rsidR="00F2683E">
        <w:rPr>
          <w:sz w:val="22"/>
          <w:szCs w:val="22"/>
        </w:rPr>
        <w:t>если</w:t>
      </w:r>
      <w:r w:rsidR="00F2683E" w:rsidRPr="005B4FDA">
        <w:rPr>
          <w:sz w:val="22"/>
          <w:szCs w:val="22"/>
        </w:rPr>
        <w:t xml:space="preserve"> </w:t>
      </w:r>
      <w:r w:rsidR="004C1169" w:rsidRPr="005B4FDA">
        <w:rPr>
          <w:sz w:val="22"/>
          <w:szCs w:val="22"/>
        </w:rPr>
        <w:t xml:space="preserve">такие изменения обусловлены изменениями нормативных актов </w:t>
      </w:r>
      <w:r w:rsidR="00D4038A" w:rsidRPr="00D4038A">
        <w:rPr>
          <w:sz w:val="22"/>
          <w:szCs w:val="22"/>
        </w:rPr>
        <w:t>Банка России</w:t>
      </w:r>
      <w:r w:rsidR="004C1169" w:rsidRPr="005B4FDA">
        <w:rPr>
          <w:sz w:val="22"/>
          <w:szCs w:val="22"/>
        </w:rPr>
        <w:t xml:space="preserve">, </w:t>
      </w:r>
      <w:r w:rsidR="00D4038A" w:rsidRPr="00D4038A">
        <w:rPr>
          <w:sz w:val="22"/>
          <w:szCs w:val="22"/>
        </w:rPr>
        <w:t>которыми устанавливаются</w:t>
      </w:r>
      <w:r w:rsidR="00D4038A">
        <w:rPr>
          <w:sz w:val="22"/>
          <w:szCs w:val="22"/>
        </w:rPr>
        <w:t xml:space="preserve"> </w:t>
      </w:r>
      <w:r w:rsidR="004C1169" w:rsidRPr="005B4FDA">
        <w:rPr>
          <w:sz w:val="22"/>
          <w:szCs w:val="22"/>
        </w:rPr>
        <w:t>дополнительные ограничения состава и структуры активов паевых инвестиционных фондов;</w:t>
      </w:r>
    </w:p>
    <w:p w14:paraId="53A887BA" w14:textId="5D1E9525"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.1.2. </w:t>
      </w:r>
      <w:r w:rsidR="004C1169" w:rsidRPr="005B4FDA">
        <w:rPr>
          <w:sz w:val="22"/>
          <w:szCs w:val="22"/>
        </w:rPr>
        <w:t>с увеличением размера вознаграждения управляющей компании, специализированного депозитария, регистратора</w:t>
      </w:r>
      <w:r w:rsidR="00C83A9A" w:rsidRPr="005B4FDA">
        <w:rPr>
          <w:sz w:val="22"/>
          <w:szCs w:val="22"/>
        </w:rPr>
        <w:t xml:space="preserve"> </w:t>
      </w:r>
      <w:r w:rsidR="004C1169" w:rsidRPr="005B4FDA">
        <w:rPr>
          <w:sz w:val="22"/>
          <w:szCs w:val="22"/>
        </w:rPr>
        <w:t>и оценщика;</w:t>
      </w:r>
    </w:p>
    <w:p w14:paraId="036BC46A" w14:textId="794C83CE"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.1.3. </w:t>
      </w:r>
      <w:r w:rsidR="004C1169" w:rsidRPr="005B4FDA">
        <w:rPr>
          <w:sz w:val="22"/>
          <w:szCs w:val="22"/>
        </w:rPr>
        <w:t>с расширением перечня расходов управляющей компании, подлежащих оплате</w:t>
      </w:r>
      <w:r w:rsidR="00C83A9A" w:rsidRPr="005B4FDA">
        <w:rPr>
          <w:sz w:val="22"/>
          <w:szCs w:val="22"/>
        </w:rPr>
        <w:t xml:space="preserve">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w:t>
      </w:r>
      <w:r w:rsidR="004C1169" w:rsidRPr="005B4FDA">
        <w:rPr>
          <w:sz w:val="22"/>
          <w:szCs w:val="22"/>
        </w:rPr>
        <w:t xml:space="preserve"> за счет имущества, </w:t>
      </w:r>
      <w:r w:rsidR="004C1169" w:rsidRPr="001D61B9">
        <w:rPr>
          <w:sz w:val="22"/>
          <w:szCs w:val="22"/>
        </w:rPr>
        <w:t>составляющего фонд;</w:t>
      </w:r>
    </w:p>
    <w:p w14:paraId="2CCA4851" w14:textId="07696E1A" w:rsidR="004C1169" w:rsidRPr="005B4FDA" w:rsidRDefault="0076033A"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F664BE">
        <w:rPr>
          <w:sz w:val="22"/>
          <w:szCs w:val="22"/>
        </w:rPr>
        <w:t>4</w:t>
      </w:r>
      <w:r w:rsidR="002E0EF9">
        <w:rPr>
          <w:sz w:val="22"/>
          <w:szCs w:val="22"/>
        </w:rPr>
        <w:t xml:space="preserve">. </w:t>
      </w:r>
      <w:r w:rsidR="004C1169" w:rsidRPr="005B4FDA">
        <w:rPr>
          <w:sz w:val="22"/>
          <w:szCs w:val="22"/>
        </w:rPr>
        <w:t>с изменением типа фонда;</w:t>
      </w:r>
    </w:p>
    <w:p w14:paraId="62DD1CB4" w14:textId="72B17D16" w:rsidR="0012703E" w:rsidRDefault="00FF0922" w:rsidP="0032762C">
      <w:pPr>
        <w:ind w:firstLine="700"/>
        <w:jc w:val="both"/>
        <w:rPr>
          <w:sz w:val="22"/>
          <w:szCs w:val="22"/>
        </w:rPr>
      </w:pPr>
      <w:r>
        <w:rPr>
          <w:sz w:val="22"/>
          <w:szCs w:val="22"/>
        </w:rPr>
        <w:t>3</w:t>
      </w:r>
      <w:r w:rsidR="00B14DD3">
        <w:rPr>
          <w:sz w:val="22"/>
          <w:szCs w:val="22"/>
        </w:rPr>
        <w:t>3</w:t>
      </w:r>
      <w:r w:rsidR="00F664BE">
        <w:rPr>
          <w:sz w:val="22"/>
          <w:szCs w:val="22"/>
        </w:rPr>
        <w:t>.1.5</w:t>
      </w:r>
      <w:r w:rsidR="002E0EF9">
        <w:rPr>
          <w:sz w:val="22"/>
          <w:szCs w:val="22"/>
        </w:rPr>
        <w:t xml:space="preserve">. </w:t>
      </w:r>
      <w:r w:rsidR="0012703E" w:rsidRPr="0012703E">
        <w:rPr>
          <w:sz w:val="22"/>
          <w:szCs w:val="22"/>
        </w:rPr>
        <w:t>с введением, исключением или изменением положений о необходимости одобрения инвестиционным комитетом сделок за счет имущества, составляющего фонд, и (или) действий, связанных с осуществлением прав участника хозяйственного общества, акции или доли которого составляют фонд, а также иных положений об инвестиционном комитете;</w:t>
      </w:r>
    </w:p>
    <w:p w14:paraId="473F4AC1" w14:textId="39192CC4" w:rsidR="00A5729A" w:rsidRPr="002E0EF9" w:rsidRDefault="0012703E" w:rsidP="0032762C">
      <w:pPr>
        <w:ind w:firstLine="700"/>
        <w:jc w:val="both"/>
        <w:rPr>
          <w:sz w:val="22"/>
          <w:szCs w:val="22"/>
        </w:rPr>
      </w:pPr>
      <w:r>
        <w:rPr>
          <w:sz w:val="22"/>
          <w:szCs w:val="22"/>
        </w:rPr>
        <w:t>3</w:t>
      </w:r>
      <w:r w:rsidR="00B14DD3">
        <w:rPr>
          <w:sz w:val="22"/>
          <w:szCs w:val="22"/>
        </w:rPr>
        <w:t>3</w:t>
      </w:r>
      <w:r>
        <w:rPr>
          <w:sz w:val="22"/>
          <w:szCs w:val="22"/>
        </w:rPr>
        <w:t>.1.6.</w:t>
      </w:r>
      <w:r w:rsidR="00C91EBB">
        <w:rPr>
          <w:sz w:val="22"/>
          <w:szCs w:val="22"/>
        </w:rPr>
        <w:t xml:space="preserve"> </w:t>
      </w:r>
      <w:r w:rsidR="00A5729A" w:rsidRPr="002E0EF9">
        <w:rPr>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6223B6C9" w14:textId="6718C25F"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002E0EF9" w:rsidRPr="00C91EBB">
        <w:rPr>
          <w:rFonts w:ascii="Times New Roman" w:hAnsi="Times New Roman" w:cs="Times New Roman"/>
          <w:sz w:val="22"/>
          <w:szCs w:val="22"/>
        </w:rPr>
        <w:t>.1.</w:t>
      </w:r>
      <w:r w:rsidR="00875C2C">
        <w:rPr>
          <w:rFonts w:ascii="Times New Roman" w:hAnsi="Times New Roman" w:cs="Times New Roman"/>
          <w:sz w:val="22"/>
          <w:szCs w:val="22"/>
        </w:rPr>
        <w:t>7.</w:t>
      </w:r>
      <w:r w:rsidR="00875C2C"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с введением или изменением положений о возможности совершения сделок, предусмотренных подпунктами 6 - 11 пункта 1 статьи 40 Федерального закона "Об инвестиционных фондах", в случаях, установленных пунктом 10 статьи 40 Федерального закона "Об инвестиционных фондах";</w:t>
      </w:r>
    </w:p>
    <w:p w14:paraId="0F2833B6" w14:textId="71C59405"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Pr="00C91EBB">
        <w:rPr>
          <w:rFonts w:ascii="Times New Roman" w:hAnsi="Times New Roman" w:cs="Times New Roman"/>
          <w:sz w:val="22"/>
          <w:szCs w:val="22"/>
        </w:rPr>
        <w:t>.1.</w:t>
      </w:r>
      <w:r w:rsidR="00875C2C">
        <w:rPr>
          <w:rFonts w:ascii="Times New Roman" w:hAnsi="Times New Roman" w:cs="Times New Roman"/>
          <w:sz w:val="22"/>
          <w:szCs w:val="22"/>
        </w:rPr>
        <w:t>8</w:t>
      </w:r>
      <w:r w:rsidR="002E0EF9"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с установлением и исключением возможности выдела имущества, составляющего фонд, в связи с погашением инвестиционных паев, а также изменением правил такого выдела, за исключением случаев, если такие изменения обусловлены изменениями нормативных актов Банка России;</w:t>
      </w:r>
    </w:p>
    <w:p w14:paraId="28D45353" w14:textId="14766DA8" w:rsidR="00A5729A" w:rsidRPr="002E0EF9" w:rsidRDefault="00E04283" w:rsidP="002E0EF9">
      <w:pPr>
        <w:ind w:firstLine="700"/>
        <w:jc w:val="both"/>
        <w:rPr>
          <w:sz w:val="22"/>
          <w:szCs w:val="22"/>
        </w:rPr>
      </w:pPr>
      <w:r w:rsidRPr="00C91EBB">
        <w:rPr>
          <w:sz w:val="22"/>
          <w:szCs w:val="22"/>
        </w:rPr>
        <w:t>3</w:t>
      </w:r>
      <w:r w:rsidR="00B14DD3">
        <w:rPr>
          <w:sz w:val="22"/>
          <w:szCs w:val="22"/>
        </w:rPr>
        <w:t>3</w:t>
      </w:r>
      <w:r w:rsidR="00FF0922" w:rsidRPr="00C91EBB">
        <w:rPr>
          <w:sz w:val="22"/>
          <w:szCs w:val="22"/>
        </w:rPr>
        <w:t>.1.</w:t>
      </w:r>
      <w:r w:rsidR="00875C2C">
        <w:rPr>
          <w:sz w:val="22"/>
          <w:szCs w:val="22"/>
        </w:rPr>
        <w:t>9</w:t>
      </w:r>
      <w:r w:rsidR="002E0EF9" w:rsidRPr="00C91EBB">
        <w:rPr>
          <w:sz w:val="22"/>
          <w:szCs w:val="22"/>
        </w:rPr>
        <w:t xml:space="preserve">. </w:t>
      </w:r>
      <w:r w:rsidR="00A5729A" w:rsidRPr="00C91EBB">
        <w:rPr>
          <w:sz w:val="22"/>
          <w:szCs w:val="22"/>
        </w:rPr>
        <w:t>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54BBE636" w14:textId="6C4C02BA"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FF0922">
        <w:rPr>
          <w:sz w:val="22"/>
          <w:szCs w:val="22"/>
        </w:rPr>
        <w:t>.1.</w:t>
      </w:r>
      <w:r w:rsidR="00875C2C">
        <w:rPr>
          <w:sz w:val="22"/>
          <w:szCs w:val="22"/>
        </w:rPr>
        <w:t>10</w:t>
      </w:r>
      <w:r w:rsidR="002E0EF9" w:rsidRPr="002E0EF9">
        <w:rPr>
          <w:sz w:val="22"/>
          <w:szCs w:val="22"/>
        </w:rPr>
        <w:t xml:space="preserve">. </w:t>
      </w:r>
      <w:r w:rsidR="004C1169" w:rsidRPr="002E0EF9">
        <w:rPr>
          <w:sz w:val="22"/>
          <w:szCs w:val="22"/>
        </w:rPr>
        <w:t>с изменением категории</w:t>
      </w:r>
      <w:r w:rsidR="004C1169" w:rsidRPr="005B4FDA">
        <w:rPr>
          <w:sz w:val="22"/>
          <w:szCs w:val="22"/>
        </w:rPr>
        <w:t xml:space="preserve"> фонда;</w:t>
      </w:r>
    </w:p>
    <w:p w14:paraId="477B8680" w14:textId="45F44F80"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11</w:t>
      </w:r>
      <w:r w:rsidR="002E0EF9">
        <w:rPr>
          <w:sz w:val="22"/>
          <w:szCs w:val="22"/>
        </w:rPr>
        <w:t xml:space="preserve">. </w:t>
      </w:r>
      <w:r w:rsidR="004C1169" w:rsidRPr="005B4FDA">
        <w:rPr>
          <w:sz w:val="22"/>
          <w:szCs w:val="22"/>
        </w:rPr>
        <w:t xml:space="preserve">с установлением или исключением права владельцев инвестиционных паев на получение дохода от доверительного управления </w:t>
      </w:r>
      <w:r w:rsidR="00853BD4" w:rsidRPr="00853BD4">
        <w:rPr>
          <w:sz w:val="22"/>
          <w:szCs w:val="22"/>
        </w:rPr>
        <w:t>имуществом, составляющим фонд</w:t>
      </w:r>
      <w:r w:rsidR="004C1169" w:rsidRPr="005B4FDA">
        <w:rPr>
          <w:sz w:val="22"/>
          <w:szCs w:val="22"/>
        </w:rPr>
        <w:t>;</w:t>
      </w:r>
    </w:p>
    <w:p w14:paraId="68E3B104" w14:textId="3DC9BC47"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12</w:t>
      </w:r>
      <w:r w:rsidR="002E0EF9">
        <w:rPr>
          <w:sz w:val="22"/>
          <w:szCs w:val="22"/>
        </w:rPr>
        <w:t xml:space="preserve">. </w:t>
      </w:r>
      <w:r w:rsidR="004C1169" w:rsidRPr="005B4FDA">
        <w:rPr>
          <w:sz w:val="22"/>
          <w:szCs w:val="22"/>
        </w:rPr>
        <w:t xml:space="preserve">с изменением </w:t>
      </w:r>
      <w:r w:rsidR="00674E72" w:rsidRPr="00674E72">
        <w:rPr>
          <w:sz w:val="22"/>
          <w:szCs w:val="22"/>
        </w:rPr>
        <w:t>правил и сроков выплаты дохода от доверительного управления имуществом, составляющим фонд</w:t>
      </w:r>
      <w:r w:rsidR="004C1169" w:rsidRPr="005B4FDA">
        <w:rPr>
          <w:sz w:val="22"/>
          <w:szCs w:val="22"/>
        </w:rPr>
        <w:t>;</w:t>
      </w:r>
    </w:p>
    <w:p w14:paraId="020AE277" w14:textId="3C991586"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13</w:t>
      </w:r>
      <w:r w:rsidR="002E0EF9">
        <w:rPr>
          <w:sz w:val="22"/>
          <w:szCs w:val="22"/>
        </w:rPr>
        <w:t xml:space="preserve">. </w:t>
      </w:r>
      <w:r w:rsidR="004C1169" w:rsidRPr="005B4FDA">
        <w:rPr>
          <w:sz w:val="22"/>
          <w:szCs w:val="22"/>
        </w:rPr>
        <w:t>с увеличением максимального</w:t>
      </w:r>
      <w:r w:rsidR="00674E72">
        <w:rPr>
          <w:sz w:val="22"/>
          <w:szCs w:val="22"/>
        </w:rPr>
        <w:t xml:space="preserve"> </w:t>
      </w:r>
      <w:r w:rsidR="00674E72" w:rsidRPr="00674E72">
        <w:rPr>
          <w:sz w:val="22"/>
          <w:szCs w:val="22"/>
        </w:rPr>
        <w:t>совокупного</w:t>
      </w:r>
      <w:r w:rsidR="004C1169" w:rsidRPr="005B4FDA">
        <w:rPr>
          <w:sz w:val="22"/>
          <w:szCs w:val="22"/>
        </w:rPr>
        <w:t xml:space="preserve">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769E93F1" w14:textId="2B08E779"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14</w:t>
      </w:r>
      <w:r w:rsidR="002E0EF9">
        <w:rPr>
          <w:sz w:val="22"/>
          <w:szCs w:val="22"/>
        </w:rPr>
        <w:t xml:space="preserve">. </w:t>
      </w:r>
      <w:r w:rsidR="004C1169" w:rsidRPr="005B4FDA">
        <w:rPr>
          <w:sz w:val="22"/>
          <w:szCs w:val="22"/>
        </w:rPr>
        <w:t>с изменением срока действия договора доверительного управления фондом;</w:t>
      </w:r>
    </w:p>
    <w:p w14:paraId="3C9E84E8" w14:textId="2866A4DC"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15</w:t>
      </w:r>
      <w:r w:rsidR="002E0EF9">
        <w:rPr>
          <w:sz w:val="22"/>
          <w:szCs w:val="22"/>
        </w:rPr>
        <w:t xml:space="preserve">. </w:t>
      </w:r>
      <w:r w:rsidR="004C1169" w:rsidRPr="005B4FDA">
        <w:rPr>
          <w:sz w:val="22"/>
          <w:szCs w:val="22"/>
        </w:rPr>
        <w:t>с увеличением размера вознаграждения лица, осуществляющего прекращение фонда;</w:t>
      </w:r>
    </w:p>
    <w:p w14:paraId="285D8888" w14:textId="4528A9FE" w:rsidR="004C1169" w:rsidRDefault="00313E56" w:rsidP="00DC488F">
      <w:pPr>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16</w:t>
      </w:r>
      <w:r w:rsidR="002E0EF9">
        <w:rPr>
          <w:sz w:val="22"/>
          <w:szCs w:val="22"/>
        </w:rPr>
        <w:t xml:space="preserve">. </w:t>
      </w:r>
      <w:r w:rsidR="004C1169" w:rsidRPr="005B4FDA">
        <w:rPr>
          <w:sz w:val="22"/>
          <w:szCs w:val="22"/>
        </w:rPr>
        <w:t xml:space="preserve">с изменением количества голосов, необходимых для принятия решения </w:t>
      </w:r>
      <w:r w:rsidR="009008D4">
        <w:rPr>
          <w:sz w:val="22"/>
          <w:szCs w:val="22"/>
        </w:rPr>
        <w:t>о</w:t>
      </w:r>
      <w:r w:rsidR="004C1169" w:rsidRPr="005B4FDA">
        <w:rPr>
          <w:sz w:val="22"/>
          <w:szCs w:val="22"/>
        </w:rPr>
        <w:t>бщим собранием владельцев инвестиционных паев;</w:t>
      </w:r>
    </w:p>
    <w:p w14:paraId="6F0324FC" w14:textId="74E99299" w:rsidR="009008D4" w:rsidRDefault="001B322A" w:rsidP="00DC488F">
      <w:pPr>
        <w:autoSpaceDE w:val="0"/>
        <w:autoSpaceDN w:val="0"/>
        <w:adjustRightInd w:val="0"/>
        <w:ind w:firstLine="700"/>
        <w:jc w:val="both"/>
        <w:rPr>
          <w:sz w:val="22"/>
          <w:szCs w:val="22"/>
        </w:rPr>
      </w:pPr>
      <w:r>
        <w:rPr>
          <w:sz w:val="22"/>
          <w:szCs w:val="22"/>
        </w:rPr>
        <w:t>3</w:t>
      </w:r>
      <w:r w:rsidR="00B14DD3">
        <w:rPr>
          <w:sz w:val="22"/>
          <w:szCs w:val="22"/>
        </w:rPr>
        <w:t>3</w:t>
      </w:r>
      <w:r w:rsidR="0065032F">
        <w:rPr>
          <w:sz w:val="22"/>
          <w:szCs w:val="22"/>
        </w:rPr>
        <w:t>.1.</w:t>
      </w:r>
      <w:r w:rsidR="00875C2C">
        <w:rPr>
          <w:sz w:val="22"/>
          <w:szCs w:val="22"/>
        </w:rPr>
        <w:t>17</w:t>
      </w:r>
      <w:r w:rsidR="009008D4">
        <w:rPr>
          <w:sz w:val="22"/>
          <w:szCs w:val="22"/>
        </w:rPr>
        <w:t xml:space="preserve">. </w:t>
      </w:r>
      <w:r w:rsidR="0061255B">
        <w:rPr>
          <w:sz w:val="22"/>
          <w:szCs w:val="22"/>
        </w:rPr>
        <w:t>с в</w:t>
      </w:r>
      <w:r w:rsidR="009008D4">
        <w:rPr>
          <w:sz w:val="22"/>
          <w:szCs w:val="22"/>
        </w:rPr>
        <w:t>ведение</w:t>
      </w:r>
      <w:r w:rsidR="0061255B">
        <w:rPr>
          <w:sz w:val="22"/>
          <w:szCs w:val="22"/>
        </w:rPr>
        <w:t>м</w:t>
      </w:r>
      <w:r w:rsidR="009008D4">
        <w:rPr>
          <w:sz w:val="22"/>
          <w:szCs w:val="22"/>
        </w:rPr>
        <w:t>, изменение</w:t>
      </w:r>
      <w:r w:rsidR="0061255B">
        <w:rPr>
          <w:sz w:val="22"/>
          <w:szCs w:val="22"/>
        </w:rPr>
        <w:t>м</w:t>
      </w:r>
      <w:r w:rsidR="009008D4">
        <w:rPr>
          <w:sz w:val="22"/>
          <w:szCs w:val="22"/>
        </w:rPr>
        <w:t xml:space="preserve"> или исключение</w:t>
      </w:r>
      <w:r w:rsidR="0061255B">
        <w:rPr>
          <w:sz w:val="22"/>
          <w:szCs w:val="22"/>
        </w:rPr>
        <w:t>м</w:t>
      </w:r>
      <w:r w:rsidR="009008D4">
        <w:rPr>
          <w:sz w:val="22"/>
          <w:szCs w:val="22"/>
        </w:rPr>
        <w:t xml:space="preserve"> положений о возможности частичного погашения инвестиционных паев без заявления владельцем инвестиционных </w:t>
      </w:r>
      <w:r w:rsidR="0061255B">
        <w:rPr>
          <w:sz w:val="22"/>
          <w:szCs w:val="22"/>
        </w:rPr>
        <w:t>паев требования об их погашении;</w:t>
      </w:r>
    </w:p>
    <w:p w14:paraId="3EEF8626" w14:textId="779C1FDE" w:rsidR="00C91EBB" w:rsidRDefault="00313E56" w:rsidP="00DC488F">
      <w:pPr>
        <w:autoSpaceDE w:val="0"/>
        <w:autoSpaceDN w:val="0"/>
        <w:adjustRightInd w:val="0"/>
        <w:ind w:firstLine="700"/>
        <w:jc w:val="both"/>
        <w:rPr>
          <w:sz w:val="22"/>
          <w:szCs w:val="22"/>
          <w:highlight w:val="yellow"/>
        </w:rPr>
      </w:pPr>
      <w:r w:rsidRPr="00875C2C">
        <w:rPr>
          <w:sz w:val="22"/>
          <w:szCs w:val="22"/>
        </w:rPr>
        <w:t>3</w:t>
      </w:r>
      <w:r w:rsidR="00B14DD3">
        <w:rPr>
          <w:sz w:val="22"/>
          <w:szCs w:val="22"/>
        </w:rPr>
        <w:t>3</w:t>
      </w:r>
      <w:r w:rsidRPr="00875C2C">
        <w:rPr>
          <w:sz w:val="22"/>
          <w:szCs w:val="22"/>
        </w:rPr>
        <w:t>.1.</w:t>
      </w:r>
      <w:r w:rsidR="00875C2C" w:rsidRPr="00875C2C">
        <w:rPr>
          <w:sz w:val="22"/>
          <w:szCs w:val="22"/>
        </w:rPr>
        <w:t>1</w:t>
      </w:r>
      <w:r w:rsidR="00875C2C" w:rsidRPr="0012792F">
        <w:rPr>
          <w:sz w:val="22"/>
          <w:szCs w:val="22"/>
        </w:rPr>
        <w:t>8</w:t>
      </w:r>
      <w:r w:rsidR="009008D4" w:rsidRPr="00875C2C">
        <w:rPr>
          <w:sz w:val="22"/>
          <w:szCs w:val="22"/>
        </w:rPr>
        <w:t xml:space="preserve">. </w:t>
      </w:r>
      <w:r w:rsidR="00C91EBB" w:rsidRPr="00875C2C">
        <w:rPr>
          <w:sz w:val="22"/>
          <w:szCs w:val="22"/>
        </w:rPr>
        <w:t>с</w:t>
      </w:r>
      <w:r w:rsidR="00C91EBB" w:rsidRPr="00C91EBB">
        <w:rPr>
          <w:sz w:val="22"/>
          <w:szCs w:val="22"/>
        </w:rPr>
        <w:t xml:space="preserve"> установлением права управляющей компании отказать в выдаче согласия на отчуждение инвестиционных паев в пользу лиц, не являющихся владельцами инвестиционных паев, а также с изменением порядка получения указанного согласия</w:t>
      </w:r>
      <w:r w:rsidR="00C91EBB">
        <w:rPr>
          <w:sz w:val="22"/>
          <w:szCs w:val="22"/>
        </w:rPr>
        <w:t>;</w:t>
      </w:r>
    </w:p>
    <w:p w14:paraId="5B10C415" w14:textId="3B7F6C81" w:rsidR="009008D4" w:rsidRPr="00C91EBB" w:rsidRDefault="00C91EBB" w:rsidP="00DC488F">
      <w:pPr>
        <w:autoSpaceDE w:val="0"/>
        <w:autoSpaceDN w:val="0"/>
        <w:adjustRightInd w:val="0"/>
        <w:ind w:firstLine="700"/>
        <w:jc w:val="both"/>
        <w:rPr>
          <w:sz w:val="22"/>
          <w:szCs w:val="22"/>
        </w:rPr>
      </w:pPr>
      <w:r w:rsidRPr="0012792F">
        <w:rPr>
          <w:sz w:val="22"/>
          <w:szCs w:val="22"/>
        </w:rPr>
        <w:t>3</w:t>
      </w:r>
      <w:r w:rsidR="00B14DD3">
        <w:rPr>
          <w:sz w:val="22"/>
          <w:szCs w:val="22"/>
        </w:rPr>
        <w:t>3</w:t>
      </w:r>
      <w:r w:rsidRPr="0012792F">
        <w:rPr>
          <w:sz w:val="22"/>
          <w:szCs w:val="22"/>
        </w:rPr>
        <w:t>.1.</w:t>
      </w:r>
      <w:r w:rsidR="00875C2C">
        <w:rPr>
          <w:sz w:val="22"/>
          <w:szCs w:val="22"/>
        </w:rPr>
        <w:t>19</w:t>
      </w:r>
      <w:r w:rsidRPr="009130D5">
        <w:rPr>
          <w:sz w:val="22"/>
          <w:szCs w:val="22"/>
        </w:rPr>
        <w:t xml:space="preserve">. </w:t>
      </w:r>
      <w:r w:rsidR="0061255B" w:rsidRPr="00C91EBB">
        <w:rPr>
          <w:sz w:val="22"/>
          <w:szCs w:val="22"/>
        </w:rPr>
        <w:t>с и</w:t>
      </w:r>
      <w:r w:rsidR="009008D4" w:rsidRPr="00C91EBB">
        <w:rPr>
          <w:sz w:val="22"/>
          <w:szCs w:val="22"/>
        </w:rPr>
        <w:t>зменение</w:t>
      </w:r>
      <w:r w:rsidR="0061255B" w:rsidRPr="00C91EBB">
        <w:rPr>
          <w:sz w:val="22"/>
          <w:szCs w:val="22"/>
        </w:rPr>
        <w:t>м</w:t>
      </w:r>
      <w:r w:rsidR="009008D4" w:rsidRPr="00C91EBB">
        <w:rPr>
          <w:sz w:val="22"/>
          <w:szCs w:val="22"/>
        </w:rPr>
        <w:t xml:space="preserve"> срока вступления в силу изменений и дополнений, которые вносятся в правила доверительного управления фондом</w:t>
      </w:r>
      <w:r w:rsidR="0061255B" w:rsidRPr="00C91EBB">
        <w:rPr>
          <w:sz w:val="22"/>
          <w:szCs w:val="22"/>
        </w:rPr>
        <w:t>;</w:t>
      </w:r>
    </w:p>
    <w:p w14:paraId="712140A9" w14:textId="1788EEB1" w:rsidR="009008D4" w:rsidRDefault="007E233C" w:rsidP="00DC488F">
      <w:pPr>
        <w:autoSpaceDE w:val="0"/>
        <w:autoSpaceDN w:val="0"/>
        <w:adjustRightInd w:val="0"/>
        <w:ind w:firstLine="700"/>
        <w:jc w:val="both"/>
        <w:rPr>
          <w:sz w:val="22"/>
          <w:szCs w:val="22"/>
        </w:rPr>
      </w:pPr>
      <w:r w:rsidRPr="00C91EBB">
        <w:rPr>
          <w:sz w:val="22"/>
          <w:szCs w:val="22"/>
        </w:rPr>
        <w:t>3</w:t>
      </w:r>
      <w:r w:rsidR="00B14DD3">
        <w:rPr>
          <w:sz w:val="22"/>
          <w:szCs w:val="22"/>
        </w:rPr>
        <w:t>3</w:t>
      </w:r>
      <w:r w:rsidRPr="00C91EBB">
        <w:rPr>
          <w:sz w:val="22"/>
          <w:szCs w:val="22"/>
        </w:rPr>
        <w:t>.1.</w:t>
      </w:r>
      <w:r w:rsidR="00875C2C">
        <w:rPr>
          <w:sz w:val="22"/>
          <w:szCs w:val="22"/>
        </w:rPr>
        <w:t>20</w:t>
      </w:r>
      <w:r w:rsidR="009008D4" w:rsidRPr="00C91EBB">
        <w:rPr>
          <w:sz w:val="22"/>
          <w:szCs w:val="22"/>
        </w:rPr>
        <w:t xml:space="preserve">. </w:t>
      </w:r>
      <w:r w:rsidR="00CA5D47" w:rsidRPr="00C91EBB">
        <w:rPr>
          <w:sz w:val="22"/>
          <w:szCs w:val="22"/>
        </w:rPr>
        <w:t>с и</w:t>
      </w:r>
      <w:r w:rsidR="009008D4" w:rsidRPr="00C91EBB">
        <w:rPr>
          <w:sz w:val="22"/>
          <w:szCs w:val="22"/>
        </w:rPr>
        <w:t>зменение</w:t>
      </w:r>
      <w:r w:rsidR="00CA5D47" w:rsidRPr="00C91EBB">
        <w:rPr>
          <w:sz w:val="22"/>
          <w:szCs w:val="22"/>
        </w:rPr>
        <w:t>м</w:t>
      </w:r>
      <w:r w:rsidR="009008D4" w:rsidRPr="00C91EBB">
        <w:rPr>
          <w:sz w:val="22"/>
          <w:szCs w:val="22"/>
        </w:rPr>
        <w:t xml:space="preserve"> порядка определения суммы денежной компенсации, подлежащей выплате в связи с погашением инвестиционного пая</w:t>
      </w:r>
      <w:r w:rsidR="00CA5D47" w:rsidRPr="00C91EBB">
        <w:rPr>
          <w:sz w:val="22"/>
          <w:szCs w:val="22"/>
        </w:rPr>
        <w:t>;</w:t>
      </w:r>
    </w:p>
    <w:p w14:paraId="3E5247E5" w14:textId="6EA07C65" w:rsidR="009008D4" w:rsidRDefault="007E233C" w:rsidP="00DC488F">
      <w:pPr>
        <w:autoSpaceDE w:val="0"/>
        <w:autoSpaceDN w:val="0"/>
        <w:adjustRightInd w:val="0"/>
        <w:ind w:firstLine="700"/>
        <w:jc w:val="both"/>
        <w:rPr>
          <w:sz w:val="22"/>
          <w:szCs w:val="22"/>
        </w:rPr>
      </w:pPr>
      <w:r>
        <w:rPr>
          <w:sz w:val="22"/>
          <w:szCs w:val="22"/>
        </w:rPr>
        <w:t>3</w:t>
      </w:r>
      <w:r w:rsidR="00B14DD3">
        <w:rPr>
          <w:sz w:val="22"/>
          <w:szCs w:val="22"/>
        </w:rPr>
        <w:t>3</w:t>
      </w:r>
      <w:r>
        <w:rPr>
          <w:sz w:val="22"/>
          <w:szCs w:val="22"/>
        </w:rPr>
        <w:t>.1.</w:t>
      </w:r>
      <w:r w:rsidR="00875C2C">
        <w:rPr>
          <w:sz w:val="22"/>
          <w:szCs w:val="22"/>
        </w:rPr>
        <w:t>21</w:t>
      </w:r>
      <w:r w:rsidR="00F74E21">
        <w:rPr>
          <w:sz w:val="22"/>
          <w:szCs w:val="22"/>
        </w:rPr>
        <w:t>. с у</w:t>
      </w:r>
      <w:r w:rsidR="009008D4">
        <w:rPr>
          <w:sz w:val="22"/>
          <w:szCs w:val="22"/>
        </w:rPr>
        <w:t>становление</w:t>
      </w:r>
      <w:r w:rsidR="00F74E21">
        <w:rPr>
          <w:sz w:val="22"/>
          <w:szCs w:val="22"/>
        </w:rPr>
        <w:t>м</w:t>
      </w:r>
      <w:r w:rsidR="009008D4">
        <w:rPr>
          <w:sz w:val="22"/>
          <w:szCs w:val="22"/>
        </w:rPr>
        <w:t>, изменение</w:t>
      </w:r>
      <w:r w:rsidR="00F74E21">
        <w:rPr>
          <w:sz w:val="22"/>
          <w:szCs w:val="22"/>
        </w:rPr>
        <w:t>м</w:t>
      </w:r>
      <w:r w:rsidR="009008D4">
        <w:rPr>
          <w:sz w:val="22"/>
          <w:szCs w:val="22"/>
        </w:rPr>
        <w:t xml:space="preserve"> или исключение</w:t>
      </w:r>
      <w:r w:rsidR="00F74E21">
        <w:rPr>
          <w:sz w:val="22"/>
          <w:szCs w:val="22"/>
        </w:rPr>
        <w:t>м</w:t>
      </w:r>
      <w:r w:rsidR="009008D4">
        <w:rPr>
          <w:sz w:val="22"/>
          <w:szCs w:val="22"/>
        </w:rPr>
        <w:t xml:space="preserve"> ограничений управляющей компании по распоряжени</w:t>
      </w:r>
      <w:r w:rsidR="00F74E21">
        <w:rPr>
          <w:sz w:val="22"/>
          <w:szCs w:val="22"/>
        </w:rPr>
        <w:t>ю имуществом, составляющим фонд;</w:t>
      </w:r>
    </w:p>
    <w:p w14:paraId="10FA3341" w14:textId="5E256B89" w:rsidR="009008D4" w:rsidRDefault="007E233C" w:rsidP="00C87CA4">
      <w:pPr>
        <w:autoSpaceDE w:val="0"/>
        <w:autoSpaceDN w:val="0"/>
        <w:adjustRightInd w:val="0"/>
        <w:ind w:firstLine="700"/>
        <w:jc w:val="both"/>
        <w:rPr>
          <w:sz w:val="22"/>
          <w:szCs w:val="22"/>
        </w:rPr>
      </w:pPr>
      <w:r>
        <w:rPr>
          <w:sz w:val="22"/>
          <w:szCs w:val="22"/>
        </w:rPr>
        <w:t>3</w:t>
      </w:r>
      <w:r w:rsidR="00B14DD3">
        <w:rPr>
          <w:sz w:val="22"/>
          <w:szCs w:val="22"/>
        </w:rPr>
        <w:t>3</w:t>
      </w:r>
      <w:r w:rsidR="00F74E21">
        <w:rPr>
          <w:sz w:val="22"/>
          <w:szCs w:val="22"/>
        </w:rPr>
        <w:t>.1.</w:t>
      </w:r>
      <w:r w:rsidR="00875C2C">
        <w:rPr>
          <w:sz w:val="22"/>
          <w:szCs w:val="22"/>
        </w:rPr>
        <w:t>22</w:t>
      </w:r>
      <w:r w:rsidR="00F74E21">
        <w:rPr>
          <w:sz w:val="22"/>
          <w:szCs w:val="22"/>
        </w:rPr>
        <w:t>. с и</w:t>
      </w:r>
      <w:r w:rsidR="009008D4">
        <w:rPr>
          <w:sz w:val="22"/>
          <w:szCs w:val="22"/>
        </w:rPr>
        <w:t>зменение</w:t>
      </w:r>
      <w:r w:rsidR="00F74E21">
        <w:rPr>
          <w:sz w:val="22"/>
          <w:szCs w:val="22"/>
        </w:rPr>
        <w:t>м</w:t>
      </w:r>
      <w:r w:rsidR="009008D4">
        <w:rPr>
          <w:sz w:val="22"/>
          <w:szCs w:val="22"/>
        </w:rPr>
        <w:t xml:space="preserve">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449D5E0C" w14:textId="77777777" w:rsidR="009008D4" w:rsidRPr="005B4FDA" w:rsidRDefault="009008D4" w:rsidP="00DC488F">
      <w:pPr>
        <w:ind w:firstLine="700"/>
        <w:jc w:val="both"/>
        <w:rPr>
          <w:sz w:val="22"/>
          <w:szCs w:val="22"/>
        </w:rPr>
      </w:pPr>
    </w:p>
    <w:p w14:paraId="274B917D" w14:textId="13CB7855" w:rsidR="004C1169" w:rsidRPr="001227D4"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2</w:t>
      </w:r>
      <w:r w:rsidR="00210F0D">
        <w:rPr>
          <w:sz w:val="22"/>
          <w:szCs w:val="22"/>
        </w:rPr>
        <w:t>.</w:t>
      </w:r>
      <w:r w:rsidR="004C1169" w:rsidRPr="005B4FDA">
        <w:rPr>
          <w:sz w:val="22"/>
          <w:szCs w:val="22"/>
        </w:rPr>
        <w:t> передачи прав и обязанностей по договору доверительного управления фондом другой управляющей компании;</w:t>
      </w:r>
    </w:p>
    <w:p w14:paraId="19193836" w14:textId="7FD41071" w:rsidR="004C1169" w:rsidRPr="005B4FDA"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3</w:t>
      </w:r>
      <w:r w:rsidR="00210F0D">
        <w:rPr>
          <w:sz w:val="22"/>
          <w:szCs w:val="22"/>
        </w:rPr>
        <w:t>.</w:t>
      </w:r>
      <w:r w:rsidR="004C1169" w:rsidRPr="005B4FDA">
        <w:rPr>
          <w:sz w:val="22"/>
          <w:szCs w:val="22"/>
        </w:rPr>
        <w:t> досрочного прекращения или продления срока действия договора доверительного управления фондом.</w:t>
      </w:r>
    </w:p>
    <w:p w14:paraId="778E3440" w14:textId="0587CEC4" w:rsidR="004C1169" w:rsidRPr="004157AF" w:rsidRDefault="00756A1B" w:rsidP="00C83A9A">
      <w:pPr>
        <w:autoSpaceDE w:val="0"/>
        <w:autoSpaceDN w:val="0"/>
        <w:adjustRightInd w:val="0"/>
        <w:spacing w:after="60"/>
        <w:ind w:firstLine="700"/>
        <w:jc w:val="both"/>
        <w:rPr>
          <w:sz w:val="22"/>
          <w:szCs w:val="22"/>
        </w:rPr>
      </w:pPr>
      <w:bookmarkStart w:id="33" w:name="p_45"/>
      <w:bookmarkEnd w:id="33"/>
      <w:r>
        <w:rPr>
          <w:sz w:val="22"/>
          <w:szCs w:val="22"/>
        </w:rPr>
        <w:t>3</w:t>
      </w:r>
      <w:r w:rsidR="00B14DD3">
        <w:rPr>
          <w:sz w:val="22"/>
          <w:szCs w:val="22"/>
        </w:rPr>
        <w:t>4</w:t>
      </w:r>
      <w:r w:rsidR="004C1169" w:rsidRPr="00AD46C1">
        <w:rPr>
          <w:sz w:val="22"/>
          <w:szCs w:val="22"/>
        </w:rPr>
        <w:t xml:space="preserve">. Порядок подготовки, созыва и проведения общего собрания владельцев инвестиционных паев </w:t>
      </w:r>
      <w:r w:rsidR="004C1169" w:rsidRPr="004157AF">
        <w:rPr>
          <w:sz w:val="22"/>
          <w:szCs w:val="22"/>
        </w:rPr>
        <w:t xml:space="preserve">(далее – общее собрание). </w:t>
      </w:r>
    </w:p>
    <w:p w14:paraId="703B8BC0" w14:textId="4613F7AA" w:rsidR="004C1169" w:rsidRPr="00AD46C1" w:rsidRDefault="00D1501C" w:rsidP="00C83A9A">
      <w:pPr>
        <w:autoSpaceDE w:val="0"/>
        <w:autoSpaceDN w:val="0"/>
        <w:adjustRightInd w:val="0"/>
        <w:spacing w:after="60"/>
        <w:ind w:firstLine="700"/>
        <w:jc w:val="both"/>
        <w:rPr>
          <w:sz w:val="22"/>
          <w:szCs w:val="22"/>
        </w:rPr>
      </w:pPr>
      <w:r>
        <w:rPr>
          <w:sz w:val="22"/>
          <w:szCs w:val="22"/>
        </w:rPr>
        <w:t>3</w:t>
      </w:r>
      <w:r w:rsidR="00B14DD3">
        <w:rPr>
          <w:sz w:val="22"/>
          <w:szCs w:val="22"/>
        </w:rPr>
        <w:t>4</w:t>
      </w:r>
      <w:r w:rsidR="004C1169" w:rsidRPr="00FD5927">
        <w:rPr>
          <w:sz w:val="22"/>
          <w:szCs w:val="22"/>
        </w:rPr>
        <w:t>.1. Общее</w:t>
      </w:r>
      <w:r w:rsidR="004C1169" w:rsidRPr="00AD46C1">
        <w:rPr>
          <w:sz w:val="22"/>
          <w:szCs w:val="22"/>
        </w:rPr>
        <w:t xml:space="preserve">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376D4960" w14:textId="1255294B" w:rsidR="004C1169" w:rsidRPr="00AF2658" w:rsidRDefault="004C1169" w:rsidP="00C83A9A">
      <w:pPr>
        <w:autoSpaceDE w:val="0"/>
        <w:autoSpaceDN w:val="0"/>
        <w:adjustRightInd w:val="0"/>
        <w:spacing w:after="60"/>
        <w:ind w:firstLine="700"/>
        <w:jc w:val="both"/>
        <w:rPr>
          <w:sz w:val="22"/>
          <w:szCs w:val="22"/>
        </w:rPr>
      </w:pPr>
      <w:r w:rsidRPr="00AF2658">
        <w:rPr>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w:t>
      </w:r>
      <w:r w:rsidR="000735F9" w:rsidRPr="00B14DD3">
        <w:rPr>
          <w:sz w:val="22"/>
          <w:szCs w:val="22"/>
        </w:rPr>
        <w:t>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6A4AED4" w14:textId="4E0DBDB0" w:rsidR="004C1169" w:rsidRPr="006531AD" w:rsidRDefault="004C1169" w:rsidP="00C83A9A">
      <w:pPr>
        <w:autoSpaceDE w:val="0"/>
        <w:autoSpaceDN w:val="0"/>
        <w:adjustRightInd w:val="0"/>
        <w:spacing w:after="60"/>
        <w:ind w:firstLine="700"/>
        <w:jc w:val="both"/>
        <w:rPr>
          <w:sz w:val="22"/>
          <w:szCs w:val="22"/>
        </w:rPr>
      </w:pPr>
      <w:r w:rsidRPr="006531AD">
        <w:rPr>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530A15" w:rsidRPr="006531AD">
        <w:rPr>
          <w:sz w:val="22"/>
          <w:szCs w:val="22"/>
        </w:rPr>
        <w:t xml:space="preserve"> (прекращения действия)</w:t>
      </w:r>
      <w:r w:rsidRPr="006531AD">
        <w:rPr>
          <w:sz w:val="22"/>
          <w:szCs w:val="22"/>
        </w:rPr>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случая, если в созыве общего собрания было отказано. При этом такой отказ </w:t>
      </w:r>
      <w:r w:rsidR="000735F9" w:rsidRPr="00B14DD3">
        <w:rPr>
          <w:sz w:val="22"/>
          <w:szCs w:val="22"/>
        </w:rPr>
        <w:t>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415DAA3" w14:textId="760B4BA9" w:rsidR="00D06CC6" w:rsidRPr="005D0988" w:rsidRDefault="00D06CC6" w:rsidP="00C83A9A">
      <w:pPr>
        <w:autoSpaceDE w:val="0"/>
        <w:autoSpaceDN w:val="0"/>
        <w:adjustRightInd w:val="0"/>
        <w:spacing w:after="60"/>
        <w:ind w:firstLine="709"/>
        <w:jc w:val="both"/>
        <w:rPr>
          <w:sz w:val="22"/>
          <w:szCs w:val="22"/>
        </w:rPr>
      </w:pPr>
      <w:r w:rsidRPr="00D06CC6">
        <w:rPr>
          <w:sz w:val="22"/>
          <w:szCs w:val="22"/>
        </w:rPr>
        <w:t xml:space="preserve">В случае осуществления прекращения </w:t>
      </w:r>
      <w:r>
        <w:rPr>
          <w:sz w:val="22"/>
          <w:szCs w:val="22"/>
        </w:rPr>
        <w:t>фонда с</w:t>
      </w:r>
      <w:r w:rsidRPr="00D06CC6">
        <w:rPr>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настоящие Правила, связанных с установлением, изменением или исключением срока, в течение которого лицо, осуществляющее прекращение этого фонда, обязано осуществить расчеты с кредиторами в соответствии со статьей 32 Федерального закона «Об инвестиционных фондах»</w:t>
      </w:r>
      <w:r w:rsidR="00AA495B">
        <w:rPr>
          <w:sz w:val="22"/>
          <w:szCs w:val="22"/>
        </w:rPr>
        <w:t>.</w:t>
      </w:r>
    </w:p>
    <w:p w14:paraId="5D77C8D1" w14:textId="77777777" w:rsidR="004C1169" w:rsidRPr="00FD5927" w:rsidRDefault="004C1169" w:rsidP="00C83A9A">
      <w:pPr>
        <w:autoSpaceDE w:val="0"/>
        <w:autoSpaceDN w:val="0"/>
        <w:adjustRightInd w:val="0"/>
        <w:spacing w:after="60"/>
        <w:ind w:firstLine="709"/>
        <w:jc w:val="both"/>
        <w:rPr>
          <w:sz w:val="22"/>
          <w:szCs w:val="22"/>
        </w:rPr>
      </w:pPr>
      <w:r w:rsidRPr="005D0988">
        <w:rPr>
          <w:sz w:val="22"/>
          <w:szCs w:val="22"/>
        </w:rPr>
        <w:t>В случае аннулирования</w:t>
      </w:r>
      <w:r w:rsidR="00530A15" w:rsidRPr="005D0988">
        <w:rPr>
          <w:sz w:val="22"/>
          <w:szCs w:val="22"/>
        </w:rPr>
        <w:t xml:space="preserve"> (прекращения действия)</w:t>
      </w:r>
      <w:r w:rsidRPr="005D0988">
        <w:rPr>
          <w:sz w:val="22"/>
          <w:szCs w:val="22"/>
        </w:rPr>
        <w:t xml:space="preserve">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w:t>
      </w:r>
      <w:r w:rsidRPr="00FD5927">
        <w:rPr>
          <w:sz w:val="22"/>
          <w:szCs w:val="22"/>
        </w:rPr>
        <w:t>собрания.</w:t>
      </w:r>
    </w:p>
    <w:p w14:paraId="575FE8E5" w14:textId="07111305" w:rsidR="004C1169" w:rsidRPr="00FD5927" w:rsidRDefault="00D1501C" w:rsidP="00C83A9A">
      <w:pPr>
        <w:autoSpaceDE w:val="0"/>
        <w:autoSpaceDN w:val="0"/>
        <w:adjustRightInd w:val="0"/>
        <w:spacing w:after="60"/>
        <w:ind w:firstLine="709"/>
        <w:jc w:val="both"/>
        <w:rPr>
          <w:sz w:val="22"/>
          <w:szCs w:val="22"/>
        </w:rPr>
      </w:pPr>
      <w:r>
        <w:rPr>
          <w:sz w:val="22"/>
          <w:szCs w:val="22"/>
        </w:rPr>
        <w:t>3</w:t>
      </w:r>
      <w:r w:rsidR="00B14DD3">
        <w:rPr>
          <w:sz w:val="22"/>
          <w:szCs w:val="22"/>
        </w:rPr>
        <w:t>4</w:t>
      </w:r>
      <w:r w:rsidR="004C1169" w:rsidRPr="00FD5927">
        <w:rPr>
          <w:sz w:val="22"/>
          <w:szCs w:val="22"/>
        </w:rPr>
        <w:t>.</w:t>
      </w:r>
      <w:r w:rsidR="00FD5927" w:rsidRPr="00FD5927">
        <w:rPr>
          <w:sz w:val="22"/>
          <w:szCs w:val="22"/>
        </w:rPr>
        <w:t>2</w:t>
      </w:r>
      <w:r w:rsidR="004C1169" w:rsidRPr="00FD5927">
        <w:rPr>
          <w:sz w:val="22"/>
          <w:szCs w:val="22"/>
        </w:rPr>
        <w:t>.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17119170" w14:textId="35136DA0" w:rsidR="00996574" w:rsidRPr="00875C2C" w:rsidRDefault="004E75F4" w:rsidP="00E61554">
      <w:pPr>
        <w:autoSpaceDE w:val="0"/>
        <w:autoSpaceDN w:val="0"/>
        <w:adjustRightInd w:val="0"/>
        <w:spacing w:after="60"/>
        <w:ind w:firstLine="709"/>
        <w:jc w:val="both"/>
      </w:pPr>
      <w:r w:rsidRPr="00875C2C">
        <w:rPr>
          <w:sz w:val="22"/>
          <w:szCs w:val="22"/>
        </w:rPr>
        <w:t>3</w:t>
      </w:r>
      <w:r w:rsidR="00B14DD3">
        <w:rPr>
          <w:sz w:val="22"/>
          <w:szCs w:val="22"/>
        </w:rPr>
        <w:t>4</w:t>
      </w:r>
      <w:r w:rsidR="004C1169" w:rsidRPr="00875C2C">
        <w:rPr>
          <w:sz w:val="22"/>
          <w:szCs w:val="22"/>
        </w:rPr>
        <w:t>.</w:t>
      </w:r>
      <w:r w:rsidR="00FD5927" w:rsidRPr="00875C2C">
        <w:rPr>
          <w:sz w:val="22"/>
          <w:szCs w:val="22"/>
        </w:rPr>
        <w:t>3</w:t>
      </w:r>
      <w:r w:rsidR="004C1169" w:rsidRPr="00875C2C">
        <w:rPr>
          <w:sz w:val="22"/>
          <w:szCs w:val="22"/>
        </w:rPr>
        <w:t xml:space="preserve">. </w:t>
      </w:r>
      <w:r w:rsidR="00996574" w:rsidRPr="00875C2C">
        <w:t xml:space="preserve">Требование о созыве общего собрания должно содержать следующие сведения: </w:t>
      </w:r>
    </w:p>
    <w:p w14:paraId="18052C3E"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7EF3A2" w14:textId="70D6196A"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36554EAA"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количество инвестиционных паев, принадлежащих каждому владельцу инвестиционных паев из требующих созыва общего собрания;</w:t>
      </w:r>
    </w:p>
    <w:p w14:paraId="01B7AE2C" w14:textId="304C7B4B"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 xml:space="preserve">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к требованию о созыве общего собрания прилагаются проект изменений и дополнений, а также текст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с учетом указанных изменений и дополнений.</w:t>
      </w:r>
    </w:p>
    <w:p w14:paraId="09B60B5B" w14:textId="7EA17C5D" w:rsidR="00996574" w:rsidRPr="00875C2C" w:rsidRDefault="00996574" w:rsidP="00996574">
      <w:pPr>
        <w:autoSpaceDE w:val="0"/>
        <w:autoSpaceDN w:val="0"/>
        <w:adjustRightInd w:val="0"/>
        <w:spacing w:after="60"/>
        <w:ind w:firstLine="709"/>
        <w:jc w:val="both"/>
        <w:rPr>
          <w:sz w:val="22"/>
          <w:szCs w:val="22"/>
        </w:rPr>
      </w:pPr>
      <w:r w:rsidRPr="00875C2C">
        <w:rPr>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37002C5" w14:textId="343F89BE" w:rsidR="00BB1537" w:rsidRPr="0012792F" w:rsidRDefault="00D1501C" w:rsidP="009E269F">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00A01631" w:rsidRPr="00875C2C">
        <w:rPr>
          <w:sz w:val="22"/>
          <w:szCs w:val="22"/>
        </w:rPr>
        <w:t>4</w:t>
      </w:r>
      <w:r w:rsidR="004C1169" w:rsidRPr="00875C2C">
        <w:rPr>
          <w:sz w:val="22"/>
          <w:szCs w:val="22"/>
        </w:rPr>
        <w:t xml:space="preserve">. </w:t>
      </w:r>
      <w:r w:rsidR="00A01631" w:rsidRPr="00875C2C">
        <w:rPr>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0F968F43" w14:textId="0493FAB8"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Pr="00875C2C">
        <w:rPr>
          <w:sz w:val="22"/>
          <w:szCs w:val="22"/>
        </w:rPr>
        <w:t>5</w:t>
      </w:r>
      <w:r w:rsidR="004C1169" w:rsidRPr="00875C2C">
        <w:rPr>
          <w:sz w:val="22"/>
          <w:szCs w:val="22"/>
        </w:rPr>
        <w:t xml:space="preserve">. </w:t>
      </w:r>
      <w:r w:rsidRPr="00875C2C">
        <w:rPr>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6BF9582D" w14:textId="77777777" w:rsidR="00875C2C" w:rsidRDefault="00875C2C" w:rsidP="006C0AD5">
      <w:pPr>
        <w:autoSpaceDE w:val="0"/>
        <w:autoSpaceDN w:val="0"/>
        <w:adjustRightInd w:val="0"/>
        <w:spacing w:after="60"/>
        <w:ind w:firstLine="700"/>
        <w:jc w:val="both"/>
        <w:rPr>
          <w:sz w:val="22"/>
          <w:szCs w:val="22"/>
        </w:rPr>
      </w:pPr>
      <w:r w:rsidRPr="00875C2C">
        <w:rPr>
          <w:sz w:val="22"/>
          <w:szCs w:val="22"/>
        </w:rPr>
        <w:t xml:space="preserve">Требование владельцев инвестиционных паев о созыве общего собрания на бумажном носителе должно быть подписано и скреплено печатями в случае их наличия. </w:t>
      </w:r>
    </w:p>
    <w:p w14:paraId="1E02C9C5" w14:textId="57B8A52A"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32EDE8AF" w14:textId="519D8AED" w:rsidR="009E269F" w:rsidRPr="00D92EB3" w:rsidRDefault="006C0AD5" w:rsidP="006C0AD5">
      <w:pPr>
        <w:autoSpaceDE w:val="0"/>
        <w:autoSpaceDN w:val="0"/>
        <w:adjustRightInd w:val="0"/>
        <w:spacing w:after="60"/>
        <w:ind w:firstLine="700"/>
        <w:jc w:val="both"/>
        <w:rPr>
          <w:sz w:val="22"/>
        </w:rPr>
      </w:pPr>
      <w:r w:rsidRPr="00875C2C">
        <w:rPr>
          <w:sz w:val="22"/>
          <w:szCs w:val="22"/>
        </w:rPr>
        <w:t xml:space="preserve">Требования настоящего пункта не применяются, если требование о созыве общего собрания направляется способом, </w:t>
      </w:r>
      <w:r w:rsidRPr="001F3B8D">
        <w:rPr>
          <w:sz w:val="22"/>
          <w:szCs w:val="22"/>
        </w:rPr>
        <w:t xml:space="preserve">предусмотренным </w:t>
      </w:r>
      <w:r w:rsidR="00216561" w:rsidRPr="001F3B8D">
        <w:rPr>
          <w:sz w:val="22"/>
          <w:szCs w:val="22"/>
        </w:rPr>
        <w:t>пунктом</w:t>
      </w:r>
      <w:r w:rsidRPr="001F3B8D">
        <w:rPr>
          <w:sz w:val="22"/>
          <w:szCs w:val="22"/>
        </w:rPr>
        <w:t xml:space="preserve"> </w:t>
      </w:r>
      <w:r w:rsidR="0098355A" w:rsidRPr="001F3B8D">
        <w:rPr>
          <w:sz w:val="22"/>
          <w:szCs w:val="22"/>
        </w:rPr>
        <w:t>3</w:t>
      </w:r>
      <w:r w:rsidR="00454035">
        <w:rPr>
          <w:sz w:val="22"/>
          <w:szCs w:val="22"/>
        </w:rPr>
        <w:t>4</w:t>
      </w:r>
      <w:r w:rsidRPr="001F3B8D">
        <w:rPr>
          <w:sz w:val="22"/>
          <w:szCs w:val="22"/>
        </w:rPr>
        <w:t>.</w:t>
      </w:r>
      <w:r w:rsidR="001F3B8D" w:rsidRPr="0012792F">
        <w:rPr>
          <w:sz w:val="22"/>
          <w:szCs w:val="22"/>
        </w:rPr>
        <w:t>6</w:t>
      </w:r>
      <w:r w:rsidR="00216561" w:rsidRPr="001F3B8D">
        <w:rPr>
          <w:sz w:val="22"/>
          <w:szCs w:val="22"/>
        </w:rPr>
        <w:t>.3</w:t>
      </w:r>
      <w:r w:rsidRPr="001F3B8D">
        <w:rPr>
          <w:sz w:val="22"/>
          <w:szCs w:val="22"/>
        </w:rPr>
        <w:t xml:space="preserve"> наст</w:t>
      </w:r>
      <w:r w:rsidRPr="00875C2C">
        <w:rPr>
          <w:sz w:val="22"/>
          <w:szCs w:val="22"/>
        </w:rPr>
        <w:t>оящих Правил.</w:t>
      </w:r>
    </w:p>
    <w:p w14:paraId="4708DE45" w14:textId="3F6D9A26" w:rsidR="0098355A" w:rsidRPr="0098355A" w:rsidRDefault="0098355A" w:rsidP="0098355A">
      <w:pPr>
        <w:ind w:firstLine="700"/>
        <w:jc w:val="both"/>
        <w:rPr>
          <w:sz w:val="22"/>
          <w:szCs w:val="22"/>
        </w:rPr>
      </w:pPr>
      <w:r w:rsidRPr="00502C30">
        <w:rPr>
          <w:sz w:val="22"/>
          <w:szCs w:val="22"/>
        </w:rPr>
        <w:t>3</w:t>
      </w:r>
      <w:r w:rsidR="00454035">
        <w:rPr>
          <w:sz w:val="22"/>
          <w:szCs w:val="22"/>
        </w:rPr>
        <w:t>4</w:t>
      </w:r>
      <w:r w:rsidRPr="00502C30">
        <w:rPr>
          <w:sz w:val="22"/>
          <w:szCs w:val="22"/>
        </w:rPr>
        <w:t>.</w:t>
      </w:r>
      <w:r w:rsidR="001F3B8D">
        <w:rPr>
          <w:sz w:val="22"/>
          <w:szCs w:val="22"/>
        </w:rPr>
        <w:t>6</w:t>
      </w:r>
      <w:r w:rsidR="004C1169" w:rsidRPr="00502C30">
        <w:rPr>
          <w:sz w:val="22"/>
          <w:szCs w:val="22"/>
        </w:rPr>
        <w:t xml:space="preserve">. </w:t>
      </w:r>
      <w:bookmarkStart w:id="34" w:name="P24"/>
      <w:bookmarkEnd w:id="34"/>
      <w:r w:rsidRPr="00502C30">
        <w:rPr>
          <w:sz w:val="22"/>
          <w:szCs w:val="22"/>
        </w:rPr>
        <w:t xml:space="preserve">Письменное требование владельцев инвестиционных паев </w:t>
      </w:r>
      <w:r w:rsidR="00B803F3">
        <w:rPr>
          <w:sz w:val="22"/>
          <w:szCs w:val="22"/>
        </w:rPr>
        <w:t>ф</w:t>
      </w:r>
      <w:r w:rsidRPr="00502C30">
        <w:rPr>
          <w:sz w:val="22"/>
          <w:szCs w:val="22"/>
        </w:rPr>
        <w:t xml:space="preserve">онда о созыве общего собрания должно быть подано управляющей компании и специализированному депозитарию </w:t>
      </w:r>
      <w:r w:rsidR="00B803F3">
        <w:rPr>
          <w:sz w:val="22"/>
          <w:szCs w:val="22"/>
        </w:rPr>
        <w:t>ф</w:t>
      </w:r>
      <w:r w:rsidRPr="00502C30">
        <w:rPr>
          <w:sz w:val="22"/>
          <w:szCs w:val="22"/>
        </w:rPr>
        <w:t>онда одним из следующих способов</w:t>
      </w:r>
      <w:r w:rsidRPr="0098355A">
        <w:rPr>
          <w:sz w:val="22"/>
          <w:szCs w:val="22"/>
        </w:rPr>
        <w:t>:</w:t>
      </w:r>
    </w:p>
    <w:p w14:paraId="3A43D781" w14:textId="4F359542" w:rsidR="0098355A" w:rsidRPr="0098355A" w:rsidRDefault="00C318F3" w:rsidP="00216561">
      <w:pPr>
        <w:pStyle w:val="af1"/>
        <w:tabs>
          <w:tab w:val="left" w:pos="1134"/>
        </w:tabs>
        <w:spacing w:line="240" w:lineRule="auto"/>
        <w:ind w:left="0" w:firstLine="700"/>
        <w:contextualSpacing/>
        <w:rPr>
          <w:rFonts w:ascii="Times New Roman" w:hAnsi="Times New Roman"/>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.1. </w:t>
      </w:r>
      <w:r w:rsidR="0098355A" w:rsidRPr="0098355A">
        <w:rPr>
          <w:rFonts w:ascii="Times New Roman" w:hAnsi="Times New Roman"/>
          <w:sz w:val="22"/>
          <w:szCs w:val="22"/>
        </w:rPr>
        <w:t>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 (далее - ЕГРЮЛ);</w:t>
      </w:r>
    </w:p>
    <w:p w14:paraId="56FB2C72" w14:textId="409506CF" w:rsidR="0098355A" w:rsidRPr="0098355A" w:rsidRDefault="00C318F3"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.2. </w:t>
      </w:r>
      <w:r w:rsidR="0098355A" w:rsidRPr="0098355A">
        <w:rPr>
          <w:rFonts w:ascii="Times New Roman" w:hAnsi="Times New Roman"/>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фонда, или иным лицам, уполномоченным от имени управляющей компании, специализированного депозитария фонда принимать адресованную им письменную корреспонденцию;</w:t>
      </w:r>
    </w:p>
    <w:p w14:paraId="27F29F18" w14:textId="320F243A" w:rsidR="00983803" w:rsidRPr="00D130C0" w:rsidRDefault="00216561"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.3. </w:t>
      </w:r>
      <w:r w:rsidR="0098355A" w:rsidRPr="0098355A">
        <w:rPr>
          <w:rFonts w:ascii="Times New Roman" w:hAnsi="Times New Roman"/>
          <w:sz w:val="22"/>
          <w:szCs w:val="22"/>
        </w:rPr>
        <w:t>путем дачи владельцем инвестиционных паев, права которого на инвестиционные паи учитываются номинальным</w:t>
      </w:r>
      <w:r w:rsidR="0098355A" w:rsidRPr="0098355A">
        <w:rPr>
          <w:sz w:val="22"/>
          <w:szCs w:val="22"/>
        </w:rPr>
        <w:t xml:space="preserve">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w:t>
      </w:r>
      <w:r w:rsidR="0098355A" w:rsidRPr="00D130C0">
        <w:rPr>
          <w:sz w:val="22"/>
          <w:szCs w:val="22"/>
        </w:rPr>
        <w:t>полученным от него указанием (инструкцией).</w:t>
      </w:r>
    </w:p>
    <w:p w14:paraId="2315D4DE" w14:textId="7B9D0652" w:rsidR="0039365B" w:rsidRPr="0039365B" w:rsidRDefault="0039365B" w:rsidP="0039365B">
      <w:pPr>
        <w:autoSpaceDE w:val="0"/>
        <w:autoSpaceDN w:val="0"/>
        <w:adjustRightInd w:val="0"/>
        <w:spacing w:after="60"/>
        <w:ind w:firstLine="700"/>
        <w:jc w:val="both"/>
        <w:rPr>
          <w:sz w:val="22"/>
          <w:szCs w:val="22"/>
        </w:rPr>
      </w:pPr>
      <w:r w:rsidRPr="00D130C0">
        <w:rPr>
          <w:sz w:val="22"/>
          <w:szCs w:val="22"/>
        </w:rPr>
        <w:t>3</w:t>
      </w:r>
      <w:r w:rsidR="00454035">
        <w:rPr>
          <w:sz w:val="22"/>
          <w:szCs w:val="22"/>
        </w:rPr>
        <w:t>4</w:t>
      </w:r>
      <w:r w:rsidR="004C1169" w:rsidRPr="00D130C0">
        <w:rPr>
          <w:sz w:val="22"/>
          <w:szCs w:val="22"/>
        </w:rPr>
        <w:t>.</w:t>
      </w:r>
      <w:r w:rsidR="001F3B8D">
        <w:rPr>
          <w:sz w:val="22"/>
          <w:szCs w:val="22"/>
        </w:rPr>
        <w:t>7</w:t>
      </w:r>
      <w:r w:rsidR="004C1169" w:rsidRPr="00D130C0">
        <w:rPr>
          <w:sz w:val="22"/>
          <w:szCs w:val="22"/>
        </w:rPr>
        <w:t xml:space="preserve">. </w:t>
      </w:r>
      <w:r w:rsidRPr="00D130C0">
        <w:rPr>
          <w:sz w:val="22"/>
          <w:szCs w:val="22"/>
        </w:rPr>
        <w:t>В случае если общее собрание созывается владельцами инвестиционных паев, управляющей</w:t>
      </w:r>
      <w:r w:rsidRPr="0039365B">
        <w:rPr>
          <w:sz w:val="22"/>
          <w:szCs w:val="22"/>
        </w:rPr>
        <w:t xml:space="preserve"> компанией или специализированным депозитарием </w:t>
      </w:r>
      <w:r>
        <w:rPr>
          <w:sz w:val="22"/>
          <w:szCs w:val="22"/>
        </w:rPr>
        <w:t>ф</w:t>
      </w:r>
      <w:r w:rsidRPr="0039365B">
        <w:rPr>
          <w:sz w:val="22"/>
          <w:szCs w:val="22"/>
        </w:rPr>
        <w:t>онда по собственной инициативе, они должны принять решение о созыве общего собрания.</w:t>
      </w:r>
    </w:p>
    <w:p w14:paraId="2BBB317E" w14:textId="6A90FC6D" w:rsidR="007F372F" w:rsidRPr="00C95C3D" w:rsidRDefault="0039365B" w:rsidP="0039365B">
      <w:pPr>
        <w:autoSpaceDE w:val="0"/>
        <w:autoSpaceDN w:val="0"/>
        <w:adjustRightInd w:val="0"/>
        <w:spacing w:after="60"/>
        <w:ind w:firstLine="700"/>
        <w:jc w:val="both"/>
        <w:rPr>
          <w:sz w:val="22"/>
          <w:szCs w:val="22"/>
        </w:rPr>
      </w:pPr>
      <w:r w:rsidRPr="0039365B">
        <w:rPr>
          <w:sz w:val="22"/>
          <w:szCs w:val="22"/>
        </w:rPr>
        <w:t xml:space="preserve">В случае если общее собрание созывается управляющей компанией или специализированным депозитарием фонда по требованию владельцев инвестиционных паев, управляющая компания или специализированный депозитарий </w:t>
      </w:r>
      <w:r>
        <w:rPr>
          <w:sz w:val="22"/>
          <w:szCs w:val="22"/>
        </w:rPr>
        <w:t>ф</w:t>
      </w:r>
      <w:r w:rsidRPr="0039365B">
        <w:rPr>
          <w:sz w:val="22"/>
          <w:szCs w:val="22"/>
        </w:rPr>
        <w:t>онда в течение</w:t>
      </w:r>
      <w:r>
        <w:rPr>
          <w:sz w:val="22"/>
          <w:szCs w:val="22"/>
        </w:rPr>
        <w:t xml:space="preserve"> 5</w:t>
      </w:r>
      <w:r w:rsidRPr="0039365B">
        <w:rPr>
          <w:sz w:val="22"/>
          <w:szCs w:val="22"/>
        </w:rPr>
        <w:t xml:space="preserve"> </w:t>
      </w:r>
      <w:r>
        <w:rPr>
          <w:sz w:val="22"/>
          <w:szCs w:val="22"/>
        </w:rPr>
        <w:t>(П</w:t>
      </w:r>
      <w:r w:rsidRPr="0039365B">
        <w:rPr>
          <w:sz w:val="22"/>
          <w:szCs w:val="22"/>
        </w:rPr>
        <w:t>яти</w:t>
      </w:r>
      <w:r>
        <w:rPr>
          <w:sz w:val="22"/>
          <w:szCs w:val="22"/>
        </w:rPr>
        <w:t>)</w:t>
      </w:r>
      <w:r w:rsidRPr="0039365B">
        <w:rPr>
          <w:sz w:val="22"/>
          <w:szCs w:val="22"/>
        </w:rPr>
        <w:t xml:space="preserve"> рабочих дней с даты получения требования владельцев инвестиционных паев о </w:t>
      </w:r>
      <w:r w:rsidRPr="00C95C3D">
        <w:rPr>
          <w:sz w:val="22"/>
          <w:szCs w:val="22"/>
        </w:rPr>
        <w:t>созыве общего собрания должны принять решение о созыве общего собрания либо решение об отказе в созыве общего собрания.</w:t>
      </w:r>
    </w:p>
    <w:p w14:paraId="60E8CAD6" w14:textId="2BC4A804" w:rsidR="00D130C0" w:rsidRPr="00C95C3D" w:rsidRDefault="00BF6236" w:rsidP="00D130C0">
      <w:pPr>
        <w:ind w:firstLine="567"/>
        <w:jc w:val="both"/>
        <w:rPr>
          <w:sz w:val="22"/>
          <w:szCs w:val="22"/>
        </w:rPr>
      </w:pPr>
      <w:r w:rsidRPr="00C95C3D">
        <w:rPr>
          <w:sz w:val="22"/>
          <w:szCs w:val="22"/>
        </w:rPr>
        <w:t>3</w:t>
      </w:r>
      <w:r w:rsidR="00454035">
        <w:rPr>
          <w:sz w:val="22"/>
          <w:szCs w:val="22"/>
        </w:rPr>
        <w:t>4</w:t>
      </w:r>
      <w:r w:rsidRPr="00C95C3D">
        <w:rPr>
          <w:sz w:val="22"/>
          <w:szCs w:val="22"/>
        </w:rPr>
        <w:t>.</w:t>
      </w:r>
      <w:r w:rsidR="001F3B8D">
        <w:rPr>
          <w:sz w:val="22"/>
          <w:szCs w:val="22"/>
        </w:rPr>
        <w:t>8</w:t>
      </w:r>
      <w:r w:rsidR="004C1169" w:rsidRPr="00C95C3D">
        <w:rPr>
          <w:sz w:val="22"/>
          <w:szCs w:val="22"/>
        </w:rPr>
        <w:t xml:space="preserve">. </w:t>
      </w:r>
      <w:r w:rsidR="00D130C0" w:rsidRPr="00C95C3D">
        <w:rPr>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5DBA627D" w14:textId="5293E86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.1. </w:t>
      </w:r>
      <w:r w:rsidR="00D130C0" w:rsidRPr="00C95C3D">
        <w:rPr>
          <w:sz w:val="22"/>
          <w:szCs w:val="22"/>
        </w:rPr>
        <w:t xml:space="preserve">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14:paraId="526131B9" w14:textId="3A53DBA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.2. </w:t>
      </w:r>
      <w:r w:rsidR="00D130C0" w:rsidRPr="00C95C3D">
        <w:rPr>
          <w:sz w:val="22"/>
          <w:szCs w:val="22"/>
        </w:rPr>
        <w:t xml:space="preserve">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14:paraId="75BD57A7" w14:textId="1FCE0205"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.3. </w:t>
      </w:r>
      <w:r w:rsidR="00D130C0" w:rsidRPr="00C95C3D">
        <w:rPr>
          <w:sz w:val="22"/>
          <w:szCs w:val="22"/>
        </w:rPr>
        <w:t>в случае направления через курьерскую службу - дата вручения курьером;</w:t>
      </w:r>
    </w:p>
    <w:p w14:paraId="7BD88C83" w14:textId="7D96B8C9" w:rsidR="00D130C0" w:rsidRPr="00C95C3D" w:rsidRDefault="000640BD" w:rsidP="00D130C0">
      <w:pPr>
        <w:tabs>
          <w:tab w:val="left" w:pos="851"/>
          <w:tab w:val="left" w:pos="1134"/>
        </w:tabs>
        <w:ind w:firstLine="567"/>
        <w:jc w:val="both"/>
        <w:rPr>
          <w:sz w:val="22"/>
          <w:szCs w:val="22"/>
        </w:rPr>
      </w:pPr>
      <w:r>
        <w:rPr>
          <w:sz w:val="22"/>
          <w:szCs w:val="22"/>
        </w:rPr>
        <w:t>3</w:t>
      </w:r>
      <w:r w:rsidR="00454035">
        <w:rPr>
          <w:sz w:val="22"/>
          <w:szCs w:val="22"/>
        </w:rPr>
        <w:t>4</w:t>
      </w:r>
      <w:r w:rsidR="00074BE2">
        <w:rPr>
          <w:sz w:val="22"/>
          <w:szCs w:val="22"/>
        </w:rPr>
        <w:t>.</w:t>
      </w:r>
      <w:r w:rsidR="001F3B8D">
        <w:rPr>
          <w:sz w:val="22"/>
          <w:szCs w:val="22"/>
        </w:rPr>
        <w:t>8</w:t>
      </w:r>
      <w:r w:rsidR="00074BE2">
        <w:rPr>
          <w:sz w:val="22"/>
          <w:szCs w:val="22"/>
        </w:rPr>
        <w:t xml:space="preserve">.4. </w:t>
      </w:r>
      <w:r w:rsidR="00D130C0" w:rsidRPr="00C95C3D">
        <w:rPr>
          <w:sz w:val="22"/>
          <w:szCs w:val="22"/>
        </w:rPr>
        <w:t>в случае вручения под подпись - дата вручения;</w:t>
      </w:r>
    </w:p>
    <w:p w14:paraId="5449583A" w14:textId="06325DF1" w:rsidR="008D1B63" w:rsidRDefault="000640BD" w:rsidP="00653974">
      <w:pPr>
        <w:tabs>
          <w:tab w:val="left" w:pos="851"/>
        </w:tabs>
        <w:autoSpaceDE w:val="0"/>
        <w:autoSpaceDN w:val="0"/>
        <w:adjustRightInd w:val="0"/>
        <w:spacing w:after="60"/>
        <w:ind w:firstLine="567"/>
        <w:jc w:val="both"/>
        <w:rPr>
          <w:sz w:val="22"/>
          <w:szCs w:val="22"/>
        </w:rPr>
      </w:pPr>
      <w:r>
        <w:rPr>
          <w:sz w:val="22"/>
          <w:szCs w:val="22"/>
        </w:rPr>
        <w:t>3</w:t>
      </w:r>
      <w:r w:rsidR="00454035">
        <w:rPr>
          <w:sz w:val="22"/>
          <w:szCs w:val="22"/>
        </w:rPr>
        <w:t>4</w:t>
      </w:r>
      <w:r w:rsidR="00B635D5">
        <w:rPr>
          <w:sz w:val="22"/>
          <w:szCs w:val="22"/>
        </w:rPr>
        <w:t>.</w:t>
      </w:r>
      <w:r w:rsidR="001F3B8D">
        <w:rPr>
          <w:sz w:val="22"/>
          <w:szCs w:val="22"/>
        </w:rPr>
        <w:t>8</w:t>
      </w:r>
      <w:r w:rsidR="00B635D5">
        <w:rPr>
          <w:sz w:val="22"/>
          <w:szCs w:val="22"/>
        </w:rPr>
        <w:t xml:space="preserve">.5. </w:t>
      </w:r>
      <w:r w:rsidR="00D130C0" w:rsidRPr="00C95C3D">
        <w:rPr>
          <w:sz w:val="22"/>
          <w:szCs w:val="22"/>
        </w:rPr>
        <w:t>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r w:rsidR="008D1B63">
        <w:rPr>
          <w:sz w:val="22"/>
          <w:szCs w:val="22"/>
        </w:rPr>
        <w:t>;</w:t>
      </w:r>
    </w:p>
    <w:p w14:paraId="1DD89EAC" w14:textId="58E77E0D" w:rsidR="00365A3B" w:rsidRDefault="00365A3B" w:rsidP="00365A3B">
      <w:pPr>
        <w:tabs>
          <w:tab w:val="left" w:pos="851"/>
        </w:tabs>
        <w:autoSpaceDE w:val="0"/>
        <w:autoSpaceDN w:val="0"/>
        <w:adjustRightInd w:val="0"/>
        <w:spacing w:after="60"/>
        <w:ind w:firstLine="567"/>
        <w:jc w:val="both"/>
        <w:rPr>
          <w:sz w:val="22"/>
          <w:szCs w:val="22"/>
        </w:rPr>
      </w:pPr>
      <w:r>
        <w:rPr>
          <w:sz w:val="22"/>
          <w:szCs w:val="22"/>
        </w:rPr>
        <w:t xml:space="preserve">34.8.6. в случае </w:t>
      </w:r>
      <w:r w:rsidRPr="00365A3B">
        <w:rPr>
          <w:sz w:val="22"/>
          <w:szCs w:val="22"/>
        </w:rPr>
        <w:t xml:space="preserve">направления в форме электронного документа (с приложением скан-копии документа)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 </w:t>
      </w:r>
      <w:r w:rsidR="001D7102">
        <w:rPr>
          <w:sz w:val="22"/>
          <w:szCs w:val="22"/>
        </w:rPr>
        <w:t>– дата отправки документа;</w:t>
      </w:r>
    </w:p>
    <w:p w14:paraId="3D870806" w14:textId="269C424A" w:rsidR="00365A3B" w:rsidRPr="00365A3B" w:rsidRDefault="00365A3B" w:rsidP="00365A3B">
      <w:pPr>
        <w:tabs>
          <w:tab w:val="left" w:pos="851"/>
        </w:tabs>
        <w:autoSpaceDE w:val="0"/>
        <w:autoSpaceDN w:val="0"/>
        <w:adjustRightInd w:val="0"/>
        <w:spacing w:after="60"/>
        <w:ind w:firstLine="567"/>
        <w:jc w:val="both"/>
        <w:rPr>
          <w:sz w:val="22"/>
          <w:szCs w:val="22"/>
        </w:rPr>
      </w:pPr>
      <w:r w:rsidRPr="00365A3B">
        <w:rPr>
          <w:sz w:val="22"/>
          <w:szCs w:val="22"/>
        </w:rPr>
        <w:t xml:space="preserve">34.8.7. </w:t>
      </w:r>
      <w:r>
        <w:rPr>
          <w:sz w:val="22"/>
          <w:szCs w:val="22"/>
        </w:rPr>
        <w:t>в случае</w:t>
      </w:r>
      <w:r w:rsidRPr="00365A3B">
        <w:rPr>
          <w:sz w:val="22"/>
          <w:szCs w:val="22"/>
        </w:rPr>
        <w:t xml:space="preserve">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 </w:t>
      </w:r>
      <w:r>
        <w:rPr>
          <w:sz w:val="22"/>
          <w:szCs w:val="22"/>
        </w:rPr>
        <w:t xml:space="preserve">- </w:t>
      </w:r>
      <w:r w:rsidRPr="00365A3B">
        <w:rPr>
          <w:sz w:val="22"/>
          <w:szCs w:val="22"/>
        </w:rPr>
        <w:t>да</w:t>
      </w:r>
      <w:r>
        <w:rPr>
          <w:sz w:val="22"/>
          <w:szCs w:val="22"/>
        </w:rPr>
        <w:t>та</w:t>
      </w:r>
      <w:r w:rsidRPr="00365A3B">
        <w:rPr>
          <w:sz w:val="22"/>
          <w:szCs w:val="22"/>
        </w:rPr>
        <w:t xml:space="preserve"> отправки гиперссылки; </w:t>
      </w:r>
    </w:p>
    <w:p w14:paraId="7D842CBC" w14:textId="77777777" w:rsidR="00E416F7" w:rsidRDefault="00365A3B" w:rsidP="00653974">
      <w:pPr>
        <w:autoSpaceDE w:val="0"/>
        <w:autoSpaceDN w:val="0"/>
        <w:adjustRightInd w:val="0"/>
        <w:spacing w:after="60"/>
        <w:ind w:firstLine="567"/>
        <w:jc w:val="both"/>
        <w:rPr>
          <w:sz w:val="22"/>
          <w:szCs w:val="22"/>
        </w:rPr>
      </w:pPr>
      <w:r>
        <w:rPr>
          <w:sz w:val="22"/>
          <w:szCs w:val="22"/>
        </w:rPr>
        <w:t>34.8.</w:t>
      </w:r>
      <w:r w:rsidR="00A07237">
        <w:rPr>
          <w:sz w:val="22"/>
          <w:szCs w:val="22"/>
        </w:rPr>
        <w:t>8</w:t>
      </w:r>
      <w:r>
        <w:rPr>
          <w:sz w:val="22"/>
          <w:szCs w:val="22"/>
        </w:rPr>
        <w:t>.</w:t>
      </w:r>
      <w:r w:rsidRPr="00365A3B">
        <w:rPr>
          <w:sz w:val="22"/>
          <w:szCs w:val="22"/>
        </w:rPr>
        <w:t xml:space="preserve"> в случае направления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 </w:t>
      </w:r>
      <w:r>
        <w:rPr>
          <w:sz w:val="22"/>
          <w:szCs w:val="22"/>
        </w:rPr>
        <w:t>- дата отправки документа.</w:t>
      </w:r>
      <w:r w:rsidRPr="00365A3B">
        <w:rPr>
          <w:sz w:val="22"/>
          <w:szCs w:val="22"/>
        </w:rPr>
        <w:t xml:space="preserve"> </w:t>
      </w:r>
    </w:p>
    <w:p w14:paraId="323CFF61" w14:textId="1793006E" w:rsidR="004C1169" w:rsidRPr="0018625D" w:rsidRDefault="000640BD" w:rsidP="00653974">
      <w:pPr>
        <w:autoSpaceDE w:val="0"/>
        <w:autoSpaceDN w:val="0"/>
        <w:adjustRightInd w:val="0"/>
        <w:spacing w:after="60"/>
        <w:ind w:firstLine="567"/>
        <w:jc w:val="both"/>
        <w:rPr>
          <w:sz w:val="22"/>
          <w:szCs w:val="22"/>
        </w:rPr>
      </w:pPr>
      <w:r>
        <w:rPr>
          <w:sz w:val="22"/>
          <w:szCs w:val="22"/>
        </w:rPr>
        <w:t>3</w:t>
      </w:r>
      <w:r w:rsidR="00AA73DD">
        <w:rPr>
          <w:sz w:val="22"/>
          <w:szCs w:val="22"/>
        </w:rPr>
        <w:t>4</w:t>
      </w:r>
      <w:r w:rsidR="00C95C3D" w:rsidRPr="00C95C3D">
        <w:rPr>
          <w:sz w:val="22"/>
          <w:szCs w:val="22"/>
        </w:rPr>
        <w:t>.</w:t>
      </w:r>
      <w:r w:rsidR="001F3B8D">
        <w:rPr>
          <w:sz w:val="22"/>
          <w:szCs w:val="22"/>
        </w:rPr>
        <w:t>9</w:t>
      </w:r>
      <w:r w:rsidR="00C95C3D" w:rsidRPr="00C95C3D">
        <w:rPr>
          <w:sz w:val="22"/>
          <w:szCs w:val="22"/>
        </w:rPr>
        <w:t xml:space="preserve">. 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w:t>
      </w:r>
      <w:r w:rsidR="00C95C3D" w:rsidRPr="004507E2">
        <w:rPr>
          <w:sz w:val="22"/>
          <w:szCs w:val="22"/>
        </w:rPr>
        <w:t>решения способами (одним или несколькими), предусмотренными для предоставления сообщения о созыве общего собрания.</w:t>
      </w:r>
    </w:p>
    <w:p w14:paraId="691DF7EA" w14:textId="643A1CF9" w:rsidR="004C1169" w:rsidRPr="008F7B0E" w:rsidRDefault="000640BD" w:rsidP="00653974">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0</w:t>
      </w:r>
      <w:r w:rsidR="004C1169" w:rsidRPr="00D92EB3">
        <w:rPr>
          <w:sz w:val="22"/>
          <w:szCs w:val="22"/>
        </w:rPr>
        <w:t>. Решение о созыве общего собрания принимается управляющей компанией, специализированным депозитарием или владельцами инвестиционных паев фонда (далее - лицо, созывающее общее собрание).</w:t>
      </w:r>
    </w:p>
    <w:p w14:paraId="35281518" w14:textId="6410179C" w:rsidR="00C318F3" w:rsidRPr="00D92EB3" w:rsidRDefault="000640BD" w:rsidP="001E7BD8">
      <w:pPr>
        <w:ind w:firstLine="567"/>
        <w:jc w:val="both"/>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4C1169" w:rsidRPr="00D92EB3">
        <w:rPr>
          <w:sz w:val="22"/>
          <w:szCs w:val="22"/>
        </w:rPr>
        <w:t xml:space="preserve">. </w:t>
      </w:r>
      <w:r w:rsidR="00C318F3" w:rsidRPr="00D92EB3">
        <w:rPr>
          <w:sz w:val="22"/>
          <w:szCs w:val="22"/>
        </w:rPr>
        <w:t>Решение о созыве общего собрания должно содержать следующие сведения:</w:t>
      </w:r>
    </w:p>
    <w:p w14:paraId="5DBDF80F" w14:textId="73E1447B"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.1. </w:t>
      </w:r>
      <w:r w:rsidR="00C318F3" w:rsidRPr="00D92EB3">
        <w:rPr>
          <w:sz w:val="22"/>
          <w:szCs w:val="22"/>
        </w:rPr>
        <w:t xml:space="preserve">способ принятия решения общего собрания (путем проведения заседания, и (или) без проведения заседания (заочное голосование); </w:t>
      </w:r>
    </w:p>
    <w:p w14:paraId="5BE23615" w14:textId="2653B7F9"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.2. </w:t>
      </w:r>
      <w:r w:rsidR="00C318F3" w:rsidRPr="00D92EB3">
        <w:rPr>
          <w:sz w:val="22"/>
          <w:szCs w:val="22"/>
        </w:rPr>
        <w:t>способы представления (направления) бюллетеней для голосования, предусмотренные настоящими правилами, с указанием сведений для представления (направления) бюллетеней для голосования, в том числе почтового адреса, по которым могут направляться заполненные бюллетени для голосования;</w:t>
      </w:r>
    </w:p>
    <w:p w14:paraId="1041AD48" w14:textId="5B2CDFC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.3. </w:t>
      </w:r>
      <w:r w:rsidR="00C318F3" w:rsidRPr="00D92EB3">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42A15AFA" w14:textId="4B19FE03" w:rsidR="00C318F3" w:rsidRPr="00D92EB3" w:rsidRDefault="00653974"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1</w:t>
      </w:r>
      <w:r w:rsidRPr="00D92EB3">
        <w:rPr>
          <w:sz w:val="22"/>
          <w:szCs w:val="22"/>
        </w:rPr>
        <w:t>.4.</w:t>
      </w:r>
      <w:r w:rsidR="00C318F3" w:rsidRPr="00D92EB3">
        <w:rPr>
          <w:sz w:val="22"/>
          <w:szCs w:val="22"/>
        </w:rPr>
        <w:t xml:space="preserve"> адрес места проведения общего собрания (в случае проведения заседания с определением места его проведения); </w:t>
      </w:r>
    </w:p>
    <w:p w14:paraId="432C0F06" w14:textId="3F3283F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.5. </w:t>
      </w:r>
      <w:r w:rsidR="00C318F3" w:rsidRPr="00D92EB3">
        <w:rPr>
          <w:sz w:val="22"/>
          <w:szCs w:val="22"/>
        </w:rPr>
        <w:t xml:space="preserve">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 </w:t>
      </w:r>
    </w:p>
    <w:p w14:paraId="0C4929BB" w14:textId="6992E59B" w:rsidR="00C318F3" w:rsidRPr="00D92EB3" w:rsidRDefault="00452993" w:rsidP="001F1894">
      <w:pPr>
        <w:pStyle w:val="af1"/>
        <w:tabs>
          <w:tab w:val="left" w:pos="1134"/>
        </w:tabs>
        <w:spacing w:line="240" w:lineRule="auto"/>
        <w:ind w:left="0" w:firstLine="567"/>
        <w:contextualSpacing/>
        <w:rPr>
          <w:rFonts w:ascii="Times New Roman" w:hAnsi="Times New Roman"/>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.6. </w:t>
      </w:r>
      <w:r w:rsidR="00C318F3" w:rsidRPr="00D92EB3">
        <w:rPr>
          <w:sz w:val="22"/>
          <w:szCs w:val="22"/>
        </w:rPr>
        <w:t xml:space="preserve">дату, по состоянию на которую составляется список лиц, имеющих право на участие в общем </w:t>
      </w:r>
      <w:r w:rsidR="00C318F3" w:rsidRPr="00D92EB3">
        <w:rPr>
          <w:rFonts w:ascii="Times New Roman" w:hAnsi="Times New Roman"/>
          <w:sz w:val="22"/>
          <w:szCs w:val="22"/>
        </w:rPr>
        <w:t xml:space="preserve">собрании; </w:t>
      </w:r>
    </w:p>
    <w:p w14:paraId="6DD2A886" w14:textId="08D3C335" w:rsidR="00C318F3" w:rsidRPr="00D92EB3" w:rsidRDefault="001E7BD8" w:rsidP="001F1894">
      <w:pPr>
        <w:pStyle w:val="af1"/>
        <w:tabs>
          <w:tab w:val="left" w:pos="1134"/>
        </w:tabs>
        <w:spacing w:line="240" w:lineRule="auto"/>
        <w:ind w:left="0" w:firstLine="567"/>
        <w:contextualSpacing/>
        <w:rPr>
          <w:rFonts w:ascii="Times New Roman" w:hAnsi="Times New Roman"/>
          <w:sz w:val="22"/>
          <w:szCs w:val="22"/>
        </w:rPr>
      </w:pPr>
      <w:r w:rsidRPr="00D92EB3">
        <w:rPr>
          <w:rFonts w:ascii="Times New Roman" w:hAnsi="Times New Roman"/>
          <w:sz w:val="22"/>
          <w:szCs w:val="22"/>
        </w:rPr>
        <w:t>3</w:t>
      </w:r>
      <w:r w:rsidR="00AA73DD">
        <w:rPr>
          <w:rFonts w:ascii="Times New Roman" w:hAnsi="Times New Roman"/>
          <w:sz w:val="22"/>
          <w:szCs w:val="22"/>
        </w:rPr>
        <w:t>4</w:t>
      </w:r>
      <w:r w:rsidRPr="00D92EB3">
        <w:rPr>
          <w:rFonts w:ascii="Times New Roman" w:hAnsi="Times New Roman"/>
          <w:sz w:val="22"/>
          <w:szCs w:val="22"/>
        </w:rPr>
        <w:t>.</w:t>
      </w:r>
      <w:r w:rsidR="001F3B8D" w:rsidRPr="00D92EB3">
        <w:rPr>
          <w:rFonts w:ascii="Times New Roman" w:hAnsi="Times New Roman"/>
          <w:sz w:val="22"/>
          <w:szCs w:val="22"/>
        </w:rPr>
        <w:t>1</w:t>
      </w:r>
      <w:r w:rsidR="001F3B8D">
        <w:rPr>
          <w:rFonts w:ascii="Times New Roman" w:hAnsi="Times New Roman"/>
          <w:sz w:val="22"/>
          <w:szCs w:val="22"/>
        </w:rPr>
        <w:t>1</w:t>
      </w:r>
      <w:r w:rsidRPr="00D92EB3">
        <w:rPr>
          <w:rFonts w:ascii="Times New Roman" w:hAnsi="Times New Roman"/>
          <w:sz w:val="22"/>
          <w:szCs w:val="22"/>
        </w:rPr>
        <w:t xml:space="preserve">.7. </w:t>
      </w:r>
      <w:r w:rsidR="00C318F3" w:rsidRPr="00D92EB3">
        <w:rPr>
          <w:rFonts w:ascii="Times New Roman" w:hAnsi="Times New Roman"/>
          <w:sz w:val="22"/>
          <w:szCs w:val="22"/>
        </w:rPr>
        <w:t>повестку дня общего собрания.</w:t>
      </w:r>
    </w:p>
    <w:p w14:paraId="08016E5E" w14:textId="152E9450" w:rsidR="00627206"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2</w:t>
      </w:r>
      <w:r w:rsidR="004C1169" w:rsidRPr="00D92EB3">
        <w:rPr>
          <w:sz w:val="22"/>
          <w:szCs w:val="22"/>
        </w:rPr>
        <w:t xml:space="preserve">. </w:t>
      </w:r>
      <w:r w:rsidR="00627206" w:rsidRPr="00D92EB3">
        <w:rPr>
          <w:sz w:val="22"/>
          <w:szCs w:val="22"/>
        </w:rPr>
        <w:t>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25 (Двадцати пяти) рабочих дней с даты принятия решения о его созыве.</w:t>
      </w:r>
    </w:p>
    <w:p w14:paraId="3C3C8C75" w14:textId="090BEF3B" w:rsidR="004C1169"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627206" w:rsidRPr="00D92EB3">
        <w:rPr>
          <w:sz w:val="22"/>
          <w:szCs w:val="22"/>
        </w:rPr>
        <w:t>.</w:t>
      </w:r>
      <w:r w:rsidR="001F3B8D" w:rsidRPr="00D92EB3">
        <w:rPr>
          <w:sz w:val="22"/>
          <w:szCs w:val="22"/>
        </w:rPr>
        <w:t>1</w:t>
      </w:r>
      <w:r w:rsidR="001F3B8D">
        <w:rPr>
          <w:sz w:val="22"/>
          <w:szCs w:val="22"/>
        </w:rPr>
        <w:t>3</w:t>
      </w:r>
      <w:r w:rsidR="00627206" w:rsidRPr="00D92EB3">
        <w:rPr>
          <w:sz w:val="22"/>
          <w:szCs w:val="22"/>
        </w:rPr>
        <w:t xml:space="preserve">. Местом проведения общего собрания является </w:t>
      </w:r>
      <w:r w:rsidR="001F1894" w:rsidRPr="00D92EB3">
        <w:rPr>
          <w:sz w:val="22"/>
          <w:szCs w:val="22"/>
        </w:rPr>
        <w:t xml:space="preserve">город </w:t>
      </w:r>
      <w:r w:rsidR="004C1169" w:rsidRPr="00D92EB3">
        <w:rPr>
          <w:bCs/>
          <w:sz w:val="22"/>
          <w:szCs w:val="22"/>
        </w:rPr>
        <w:t>Санкт-Петербург</w:t>
      </w:r>
      <w:r w:rsidR="004C1169" w:rsidRPr="00D92EB3">
        <w:rPr>
          <w:sz w:val="22"/>
          <w:szCs w:val="22"/>
        </w:rPr>
        <w:t>.</w:t>
      </w:r>
    </w:p>
    <w:p w14:paraId="361D5BA7" w14:textId="5D92F95C" w:rsidR="007814AC" w:rsidRPr="00D92EB3" w:rsidRDefault="00412516"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4</w:t>
      </w:r>
      <w:r w:rsidRPr="00D92EB3">
        <w:rPr>
          <w:sz w:val="22"/>
          <w:szCs w:val="22"/>
        </w:rPr>
        <w:t>.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настоящие Правила, связанных с продлением срока действия договора доверительного управления фондом</w:t>
      </w:r>
      <w:r w:rsidR="004C1169" w:rsidRPr="00D92EB3">
        <w:rPr>
          <w:sz w:val="22"/>
          <w:szCs w:val="22"/>
        </w:rPr>
        <w:t>.</w:t>
      </w:r>
    </w:p>
    <w:p w14:paraId="2BBA2FCC" w14:textId="239C52BA" w:rsidR="00086F6C" w:rsidRPr="00D92EB3" w:rsidRDefault="00452993" w:rsidP="00535BE1">
      <w:pPr>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5</w:t>
      </w:r>
      <w:r w:rsidR="004C1169" w:rsidRPr="00D92EB3">
        <w:rPr>
          <w:sz w:val="22"/>
          <w:szCs w:val="22"/>
        </w:rPr>
        <w:t xml:space="preserve">. </w:t>
      </w:r>
      <w:r w:rsidR="00086F6C" w:rsidRPr="00D92EB3">
        <w:rPr>
          <w:sz w:val="22"/>
          <w:szCs w:val="22"/>
        </w:rPr>
        <w:t>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20C87C67" w14:textId="47F09CA3" w:rsidR="00086F6C" w:rsidRPr="00D92EB3" w:rsidRDefault="00086F6C" w:rsidP="00535BE1">
      <w:pPr>
        <w:ind w:firstLine="567"/>
        <w:jc w:val="both"/>
        <w:rPr>
          <w:sz w:val="22"/>
          <w:szCs w:val="22"/>
        </w:rPr>
      </w:pPr>
      <w:r w:rsidRPr="00D92EB3">
        <w:rPr>
          <w:sz w:val="22"/>
          <w:szCs w:val="22"/>
        </w:rPr>
        <w:t xml:space="preserve">В случае если лицо, созывающее общее собрание, не является лицом, осуществляющим ведение реестра владельцев инвестиционных паев </w:t>
      </w:r>
      <w:r w:rsidR="00535BE1" w:rsidRPr="00D92EB3">
        <w:rPr>
          <w:sz w:val="22"/>
          <w:szCs w:val="22"/>
        </w:rPr>
        <w:t>ф</w:t>
      </w:r>
      <w:r w:rsidRPr="00D92EB3">
        <w:rPr>
          <w:sz w:val="22"/>
          <w:szCs w:val="22"/>
        </w:rPr>
        <w:t xml:space="preserve">онда, указанное лицо должно направить лицу, осуществляющему ведение реестра владельцев инвестиционных паев </w:t>
      </w:r>
      <w:r w:rsidR="00535BE1" w:rsidRPr="00D92EB3">
        <w:rPr>
          <w:sz w:val="22"/>
          <w:szCs w:val="22"/>
        </w:rPr>
        <w:t>ф</w:t>
      </w:r>
      <w:r w:rsidRPr="00D92EB3">
        <w:rPr>
          <w:sz w:val="22"/>
          <w:szCs w:val="22"/>
        </w:rPr>
        <w:t xml:space="preserve">онда, требование о составлении списка владельцев инвестиционных паев и на его основе составить список лиц, имеющих право на участие в общем собрании. </w:t>
      </w:r>
    </w:p>
    <w:p w14:paraId="46594659" w14:textId="77777777" w:rsidR="00086F6C" w:rsidRPr="00D92EB3" w:rsidRDefault="00086F6C" w:rsidP="00535BE1">
      <w:pPr>
        <w:ind w:firstLine="567"/>
        <w:jc w:val="both"/>
        <w:rPr>
          <w:sz w:val="22"/>
          <w:szCs w:val="22"/>
        </w:rPr>
      </w:pPr>
      <w:r w:rsidRPr="00D92EB3">
        <w:rPr>
          <w:sz w:val="22"/>
          <w:szCs w:val="22"/>
        </w:rPr>
        <w:t>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14:paraId="33E9F0AE" w14:textId="77777777" w:rsidR="00086F6C" w:rsidRPr="00D92EB3" w:rsidRDefault="00086F6C" w:rsidP="00535BE1">
      <w:pPr>
        <w:autoSpaceDE w:val="0"/>
        <w:autoSpaceDN w:val="0"/>
        <w:adjustRightInd w:val="0"/>
        <w:spacing w:after="60"/>
        <w:ind w:firstLine="567"/>
        <w:jc w:val="both"/>
        <w:rPr>
          <w:sz w:val="22"/>
          <w:szCs w:val="22"/>
        </w:rPr>
      </w:pPr>
      <w:r w:rsidRPr="00D92EB3">
        <w:rPr>
          <w:sz w:val="22"/>
          <w:szCs w:val="22"/>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673E523E" w14:textId="6584CF4F" w:rsidR="0054442F" w:rsidRPr="00D92EB3" w:rsidRDefault="00EC0EDE" w:rsidP="002A5AEA">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6</w:t>
      </w:r>
      <w:r w:rsidR="004C1169" w:rsidRPr="00D92EB3">
        <w:rPr>
          <w:sz w:val="22"/>
          <w:szCs w:val="22"/>
        </w:rPr>
        <w:t xml:space="preserve">. </w:t>
      </w:r>
      <w:r w:rsidRPr="00D92EB3">
        <w:rPr>
          <w:sz w:val="22"/>
          <w:szCs w:val="22"/>
        </w:rPr>
        <w:t>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3B232E53" w14:textId="2F1C3A40" w:rsidR="0054442F" w:rsidRPr="00D92EB3" w:rsidRDefault="00452993"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7</w:t>
      </w:r>
      <w:r w:rsidR="004C1169" w:rsidRPr="00D92EB3">
        <w:rPr>
          <w:sz w:val="22"/>
          <w:szCs w:val="22"/>
        </w:rPr>
        <w:t xml:space="preserve">.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w:t>
      </w:r>
      <w:r w:rsidR="002A5AEA" w:rsidRPr="00D92EB3">
        <w:rPr>
          <w:sz w:val="22"/>
          <w:szCs w:val="22"/>
        </w:rPr>
        <w:t xml:space="preserve">указанное заинтересованное лицо </w:t>
      </w:r>
      <w:r w:rsidR="004C1169" w:rsidRPr="00D92EB3">
        <w:rPr>
          <w:sz w:val="22"/>
          <w:szCs w:val="22"/>
        </w:rPr>
        <w:t>не включено в список лиц, имеющих право на участие в общем собрании.</w:t>
      </w:r>
    </w:p>
    <w:p w14:paraId="397F1404" w14:textId="5F04B187" w:rsidR="004C1169" w:rsidRPr="00D92EB3" w:rsidRDefault="00F7574B"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8</w:t>
      </w:r>
      <w:r w:rsidR="004C1169" w:rsidRPr="00D92EB3">
        <w:rPr>
          <w:sz w:val="22"/>
          <w:szCs w:val="22"/>
        </w:rPr>
        <w:t xml:space="preserve">. </w:t>
      </w:r>
      <w:r w:rsidR="00927CA6" w:rsidRPr="00D92EB3">
        <w:rPr>
          <w:sz w:val="22"/>
          <w:szCs w:val="22"/>
        </w:rPr>
        <w:t>Сообщение о созыве общего собрания должно содержать информацию, определенную в решении о созыве общего собрания, и следующие сведения</w:t>
      </w:r>
      <w:r w:rsidR="004C1169" w:rsidRPr="00D92EB3">
        <w:rPr>
          <w:sz w:val="22"/>
          <w:szCs w:val="22"/>
        </w:rPr>
        <w:t>:</w:t>
      </w:r>
    </w:p>
    <w:p w14:paraId="5B2FBDCF" w14:textId="036F3FC6" w:rsidR="004C1169" w:rsidRPr="00D92EB3" w:rsidRDefault="004022EB"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w:t>
      </w:r>
      <w:r w:rsidR="004C1169" w:rsidRPr="00D92EB3">
        <w:rPr>
          <w:sz w:val="22"/>
          <w:szCs w:val="22"/>
        </w:rPr>
        <w:t>1</w:t>
      </w:r>
      <w:r w:rsidRPr="00D92EB3">
        <w:rPr>
          <w:sz w:val="22"/>
          <w:szCs w:val="22"/>
        </w:rPr>
        <w:t>.</w:t>
      </w:r>
      <w:r w:rsidR="004C1169" w:rsidRPr="00D92EB3">
        <w:rPr>
          <w:sz w:val="22"/>
          <w:szCs w:val="22"/>
        </w:rPr>
        <w:t xml:space="preserve"> название фонда;</w:t>
      </w:r>
    </w:p>
    <w:p w14:paraId="51919EAA" w14:textId="1631BB94"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.2.</w:t>
      </w:r>
      <w:r w:rsidR="004C1169" w:rsidRPr="00D92EB3">
        <w:rPr>
          <w:sz w:val="22"/>
          <w:szCs w:val="22"/>
        </w:rPr>
        <w:t xml:space="preserve"> полное фирменное наименование управляющей компании;</w:t>
      </w:r>
    </w:p>
    <w:p w14:paraId="5A80D23F" w14:textId="51367EAC"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w:t>
      </w:r>
      <w:r w:rsidR="004C1169" w:rsidRPr="00D92EB3">
        <w:rPr>
          <w:sz w:val="22"/>
          <w:szCs w:val="22"/>
        </w:rPr>
        <w:t>3</w:t>
      </w:r>
      <w:r w:rsidR="004022EB" w:rsidRPr="00D92EB3">
        <w:rPr>
          <w:sz w:val="22"/>
          <w:szCs w:val="22"/>
        </w:rPr>
        <w:t>.</w:t>
      </w:r>
      <w:r w:rsidR="004C1169" w:rsidRPr="00D92EB3">
        <w:rPr>
          <w:sz w:val="22"/>
          <w:szCs w:val="22"/>
        </w:rPr>
        <w:t xml:space="preserve"> полное фирменное наименование специализированного депозитария;</w:t>
      </w:r>
    </w:p>
    <w:p w14:paraId="41E8E203" w14:textId="35B30430" w:rsidR="007E6138" w:rsidRPr="00D92EB3" w:rsidRDefault="00452993" w:rsidP="00392D9C">
      <w:pPr>
        <w:tabs>
          <w:tab w:val="left" w:pos="1134"/>
        </w:tabs>
        <w:ind w:firstLine="567"/>
        <w:jc w:val="both"/>
        <w:rPr>
          <w:sz w:val="22"/>
          <w:szCs w:val="22"/>
        </w:rPr>
      </w:pPr>
      <w:r w:rsidRPr="00D92EB3">
        <w:rPr>
          <w:sz w:val="22"/>
          <w:szCs w:val="22"/>
        </w:rPr>
        <w:t>3</w:t>
      </w:r>
      <w:r w:rsidR="001C08D5">
        <w:rPr>
          <w:sz w:val="22"/>
          <w:szCs w:val="22"/>
        </w:rPr>
        <w:t>4</w:t>
      </w:r>
      <w:r w:rsidR="00392D9C" w:rsidRPr="00D92EB3">
        <w:rPr>
          <w:sz w:val="22"/>
          <w:szCs w:val="22"/>
        </w:rPr>
        <w:t>.</w:t>
      </w:r>
      <w:r w:rsidR="001F3B8D" w:rsidRPr="00D92EB3">
        <w:rPr>
          <w:sz w:val="22"/>
          <w:szCs w:val="22"/>
        </w:rPr>
        <w:t>1</w:t>
      </w:r>
      <w:r w:rsidR="001F3B8D">
        <w:rPr>
          <w:sz w:val="22"/>
          <w:szCs w:val="22"/>
        </w:rPr>
        <w:t>8</w:t>
      </w:r>
      <w:r w:rsidR="00392D9C" w:rsidRPr="00D92EB3">
        <w:rPr>
          <w:sz w:val="22"/>
          <w:szCs w:val="22"/>
        </w:rPr>
        <w:t xml:space="preserve">.4. </w:t>
      </w:r>
      <w:r w:rsidR="007E6138" w:rsidRPr="00D92EB3">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E335759" w14:textId="369B4579" w:rsidR="007E6138" w:rsidRPr="00D92EB3" w:rsidRDefault="00392D9C" w:rsidP="00392D9C">
      <w:pPr>
        <w:tabs>
          <w:tab w:val="left" w:pos="1134"/>
        </w:tabs>
        <w:ind w:firstLine="567"/>
        <w:jc w:val="both"/>
        <w:rPr>
          <w:rFonts w:eastAsiaTheme="minorHAnsi"/>
          <w:sz w:val="22"/>
          <w:szCs w:val="22"/>
          <w:lang w:eastAsia="en-US"/>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 xml:space="preserve">.5. </w:t>
      </w:r>
      <w:r w:rsidR="007E6138" w:rsidRPr="00D92EB3">
        <w:rPr>
          <w:sz w:val="22"/>
          <w:szCs w:val="22"/>
        </w:rPr>
        <w:t xml:space="preserve">порядок ознакомления с информацией (материалами) </w:t>
      </w:r>
      <w:r w:rsidR="007E6138" w:rsidRPr="00D92EB3">
        <w:rPr>
          <w:rFonts w:eastAsiaTheme="minorHAnsi"/>
          <w:sz w:val="22"/>
          <w:szCs w:val="22"/>
          <w:lang w:eastAsia="en-US"/>
        </w:rPr>
        <w:t>для проведения общего собрания;</w:t>
      </w:r>
    </w:p>
    <w:p w14:paraId="32AAA509" w14:textId="07EB296E" w:rsidR="007E6138" w:rsidRPr="00D92EB3" w:rsidRDefault="00452993" w:rsidP="00392D9C">
      <w:pPr>
        <w:pStyle w:val="ConsPlusNormal"/>
        <w:widowControl/>
        <w:tabs>
          <w:tab w:val="left" w:pos="1134"/>
        </w:tabs>
        <w:ind w:firstLine="567"/>
        <w:jc w:val="both"/>
        <w:rPr>
          <w:rFonts w:ascii="Times New Roman" w:hAnsi="Times New Roman" w:cs="Times New Roman"/>
          <w:sz w:val="22"/>
          <w:szCs w:val="22"/>
        </w:rPr>
      </w:pPr>
      <w:r w:rsidRPr="00D92EB3">
        <w:rPr>
          <w:rFonts w:ascii="Times New Roman" w:hAnsi="Times New Roman" w:cs="Times New Roman"/>
          <w:sz w:val="22"/>
          <w:szCs w:val="22"/>
        </w:rPr>
        <w:t>3</w:t>
      </w:r>
      <w:r w:rsidR="001C08D5">
        <w:rPr>
          <w:rFonts w:ascii="Times New Roman" w:hAnsi="Times New Roman" w:cs="Times New Roman"/>
          <w:sz w:val="22"/>
          <w:szCs w:val="22"/>
        </w:rPr>
        <w:t>4</w:t>
      </w:r>
      <w:r w:rsidR="00392D9C" w:rsidRPr="00D92EB3">
        <w:rPr>
          <w:rFonts w:ascii="Times New Roman" w:hAnsi="Times New Roman" w:cs="Times New Roman"/>
          <w:sz w:val="22"/>
          <w:szCs w:val="22"/>
        </w:rPr>
        <w:t>.</w:t>
      </w:r>
      <w:r w:rsidR="001F3B8D" w:rsidRPr="00D92EB3">
        <w:rPr>
          <w:rFonts w:ascii="Times New Roman" w:hAnsi="Times New Roman" w:cs="Times New Roman"/>
          <w:sz w:val="22"/>
          <w:szCs w:val="22"/>
        </w:rPr>
        <w:t>1</w:t>
      </w:r>
      <w:r w:rsidR="001F3B8D">
        <w:rPr>
          <w:rFonts w:ascii="Times New Roman" w:hAnsi="Times New Roman" w:cs="Times New Roman"/>
          <w:sz w:val="22"/>
          <w:szCs w:val="22"/>
        </w:rPr>
        <w:t>8</w:t>
      </w:r>
      <w:r w:rsidR="00392D9C" w:rsidRPr="00D92EB3">
        <w:rPr>
          <w:rFonts w:ascii="Times New Roman" w:hAnsi="Times New Roman" w:cs="Times New Roman"/>
          <w:sz w:val="22"/>
          <w:szCs w:val="22"/>
        </w:rPr>
        <w:t xml:space="preserve">.6. </w:t>
      </w:r>
      <w:r w:rsidR="007E6138" w:rsidRPr="00D92EB3">
        <w:rPr>
          <w:rFonts w:ascii="Times New Roman" w:hAnsi="Times New Roman" w:cs="Times New Roman"/>
          <w:sz w:val="22"/>
          <w:szCs w:val="22"/>
        </w:rPr>
        <w:t>информацию о праве владельцев инвестиционных паев, голосовавших против принятого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0BAA3872" w14:textId="5F8AF06D" w:rsidR="002C608B" w:rsidRPr="00A06686" w:rsidRDefault="00452993" w:rsidP="00AC4139">
      <w:pPr>
        <w:autoSpaceDE w:val="0"/>
        <w:autoSpaceDN w:val="0"/>
        <w:adjustRightInd w:val="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Pr>
          <w:sz w:val="22"/>
          <w:szCs w:val="22"/>
        </w:rPr>
        <w:t>19</w:t>
      </w:r>
      <w:r w:rsidR="006F4EE0" w:rsidRPr="00D92EB3">
        <w:rPr>
          <w:sz w:val="22"/>
          <w:szCs w:val="22"/>
        </w:rPr>
        <w:t>.</w:t>
      </w:r>
      <w:r w:rsidR="00FE0F11" w:rsidRPr="00D92EB3">
        <w:rPr>
          <w:sz w:val="22"/>
          <w:szCs w:val="22"/>
        </w:rPr>
        <w:t xml:space="preserve"> Лицо, созывающее общее собрание, не позднее чем за</w:t>
      </w:r>
      <w:r w:rsidR="00D462DF" w:rsidRPr="00D92EB3">
        <w:rPr>
          <w:sz w:val="22"/>
          <w:szCs w:val="22"/>
        </w:rPr>
        <w:t xml:space="preserve"> 15 (П</w:t>
      </w:r>
      <w:r w:rsidR="00FE0F11" w:rsidRPr="00D92EB3">
        <w:rPr>
          <w:sz w:val="22"/>
          <w:szCs w:val="22"/>
        </w:rPr>
        <w:t>ятнадцать</w:t>
      </w:r>
      <w:r w:rsidR="00D462DF" w:rsidRPr="00D92EB3">
        <w:rPr>
          <w:sz w:val="22"/>
          <w:szCs w:val="22"/>
        </w:rPr>
        <w:t>)</w:t>
      </w:r>
      <w:r w:rsidR="00FE0F11" w:rsidRPr="00D92EB3">
        <w:rPr>
          <w:sz w:val="22"/>
          <w:szCs w:val="22"/>
        </w:rPr>
        <w:t xml:space="preserve">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06F886CF" w14:textId="7459566E" w:rsidR="006F4EE0" w:rsidRPr="00A06686" w:rsidRDefault="00452993" w:rsidP="00AC4139">
      <w:pPr>
        <w:pStyle w:val="af1"/>
        <w:spacing w:line="240" w:lineRule="auto"/>
        <w:ind w:left="0" w:firstLine="567"/>
        <w:contextualSpacing/>
        <w:rPr>
          <w:rFonts w:ascii="Times New Roman" w:hAnsi="Times New Roman"/>
          <w:sz w:val="22"/>
          <w:szCs w:val="22"/>
        </w:rPr>
      </w:pPr>
      <w:r>
        <w:rPr>
          <w:rFonts w:ascii="Times New Roman" w:hAnsi="Times New Roman"/>
          <w:sz w:val="22"/>
          <w:szCs w:val="22"/>
        </w:rPr>
        <w:t>3</w:t>
      </w:r>
      <w:r w:rsidR="001C08D5">
        <w:rPr>
          <w:rFonts w:ascii="Times New Roman" w:hAnsi="Times New Roman"/>
          <w:sz w:val="22"/>
          <w:szCs w:val="22"/>
        </w:rPr>
        <w:t>4</w:t>
      </w:r>
      <w:r w:rsidR="006F4EE0" w:rsidRPr="00A06686">
        <w:rPr>
          <w:rFonts w:ascii="Times New Roman" w:hAnsi="Times New Roman"/>
          <w:sz w:val="22"/>
          <w:szCs w:val="22"/>
        </w:rPr>
        <w:t>.</w:t>
      </w:r>
      <w:r w:rsidR="001F3B8D">
        <w:rPr>
          <w:rFonts w:ascii="Times New Roman" w:hAnsi="Times New Roman"/>
          <w:sz w:val="22"/>
          <w:szCs w:val="22"/>
        </w:rPr>
        <w:t>19</w:t>
      </w:r>
      <w:r w:rsidR="006F4EE0" w:rsidRPr="00A06686">
        <w:rPr>
          <w:rFonts w:ascii="Times New Roman" w:hAnsi="Times New Roman"/>
          <w:sz w:val="22"/>
          <w:szCs w:val="22"/>
        </w:rPr>
        <w:t>.1. предоставить сообщение о созыве общего собрания лицам, имеющим право на участие в общем собрании и зарегистрированным в реестре владельцев инвестиционных паев фонда. Указанное сообщение предоставляется одним или несколькими из следующих способов по выбору лица, созывающего общее собрание:</w:t>
      </w:r>
    </w:p>
    <w:p w14:paraId="0758718B"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лицу, созывающему общее собрание, письменно;</w:t>
      </w:r>
    </w:p>
    <w:p w14:paraId="670899C4"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вручения под роспись;</w:t>
      </w:r>
    </w:p>
    <w:p w14:paraId="4FFFDDDA" w14:textId="7B269B63" w:rsidR="006F4EE0" w:rsidRPr="00A06686" w:rsidRDefault="006F4EE0" w:rsidP="00791BCB">
      <w:pPr>
        <w:pStyle w:val="af1"/>
        <w:spacing w:line="240" w:lineRule="auto"/>
        <w:ind w:left="567"/>
        <w:rPr>
          <w:rFonts w:ascii="Times New Roman" w:hAnsi="Times New Roman"/>
          <w:sz w:val="22"/>
          <w:szCs w:val="22"/>
        </w:rPr>
      </w:pPr>
      <w:r w:rsidRPr="00534D74">
        <w:rPr>
          <w:rFonts w:ascii="Times New Roman" w:hAnsi="Times New Roman"/>
          <w:sz w:val="22"/>
          <w:szCs w:val="22"/>
        </w:rPr>
        <w:t>-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w:t>
      </w:r>
      <w:r w:rsidR="0005091E">
        <w:rPr>
          <w:rFonts w:ascii="Times New Roman" w:hAnsi="Times New Roman"/>
          <w:sz w:val="22"/>
          <w:szCs w:val="22"/>
        </w:rPr>
        <w:t xml:space="preserve">, </w:t>
      </w:r>
    </w:p>
    <w:p w14:paraId="25EED262" w14:textId="245109B9" w:rsidR="006F4EE0" w:rsidRPr="0022525F" w:rsidRDefault="006F4EE0" w:rsidP="00791BCB">
      <w:pPr>
        <w:pStyle w:val="af1"/>
        <w:spacing w:line="240" w:lineRule="auto"/>
        <w:ind w:left="567"/>
        <w:rPr>
          <w:rFonts w:ascii="Times New Roman" w:hAnsi="Times New Roman"/>
          <w:sz w:val="22"/>
          <w:szCs w:val="22"/>
        </w:rPr>
      </w:pPr>
      <w:r w:rsidRPr="0022525F">
        <w:rPr>
          <w:sz w:val="22"/>
          <w:szCs w:val="22"/>
        </w:rPr>
        <w:t>- путем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w:t>
      </w:r>
      <w:r w:rsidR="009813DC" w:rsidRPr="00027FA2">
        <w:rPr>
          <w:sz w:val="22"/>
          <w:szCs w:val="22"/>
        </w:rPr>
        <w:t xml:space="preserve">, </w:t>
      </w:r>
    </w:p>
    <w:p w14:paraId="25A891A1" w14:textId="77777777" w:rsidR="00E416F7" w:rsidRDefault="006F4EE0" w:rsidP="00411D3F">
      <w:pPr>
        <w:autoSpaceDE w:val="0"/>
        <w:autoSpaceDN w:val="0"/>
        <w:adjustRightInd w:val="0"/>
        <w:ind w:firstLine="567"/>
        <w:jc w:val="both"/>
        <w:rPr>
          <w:sz w:val="22"/>
          <w:szCs w:val="22"/>
        </w:rPr>
      </w:pPr>
      <w:r w:rsidRPr="000A7721">
        <w:rPr>
          <w:sz w:val="22"/>
          <w:szCs w:val="22"/>
        </w:rPr>
        <w:t>-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w:t>
      </w:r>
      <w:r w:rsidR="0085331A" w:rsidRPr="000A7721">
        <w:rPr>
          <w:sz w:val="22"/>
          <w:szCs w:val="22"/>
        </w:rPr>
        <w:t>)</w:t>
      </w:r>
      <w:r w:rsidR="00E22363" w:rsidRPr="00027FA2">
        <w:rPr>
          <w:sz w:val="22"/>
          <w:szCs w:val="22"/>
        </w:rPr>
        <w:t xml:space="preserve">, </w:t>
      </w:r>
    </w:p>
    <w:p w14:paraId="1603A7B1" w14:textId="43FEEBCB" w:rsidR="0085331A" w:rsidRPr="004507E2" w:rsidRDefault="00092464" w:rsidP="00411D3F">
      <w:pPr>
        <w:autoSpaceDE w:val="0"/>
        <w:autoSpaceDN w:val="0"/>
        <w:adjustRightInd w:val="0"/>
        <w:ind w:firstLine="567"/>
        <w:jc w:val="both"/>
        <w:rPr>
          <w:sz w:val="22"/>
          <w:szCs w:val="22"/>
        </w:rPr>
      </w:pPr>
      <w:r w:rsidRPr="004507E2">
        <w:rPr>
          <w:sz w:val="22"/>
          <w:szCs w:val="22"/>
        </w:rPr>
        <w:t>3</w:t>
      </w:r>
      <w:r w:rsidR="004B6F05">
        <w:rPr>
          <w:sz w:val="22"/>
          <w:szCs w:val="22"/>
        </w:rPr>
        <w:t>4</w:t>
      </w:r>
      <w:r w:rsidR="001A39D6" w:rsidRPr="004507E2">
        <w:rPr>
          <w:sz w:val="22"/>
          <w:szCs w:val="22"/>
        </w:rPr>
        <w:t>.</w:t>
      </w:r>
      <w:r w:rsidR="001F3B8D">
        <w:rPr>
          <w:sz w:val="22"/>
          <w:szCs w:val="22"/>
        </w:rPr>
        <w:t>19</w:t>
      </w:r>
      <w:r w:rsidR="001A39D6" w:rsidRPr="004507E2">
        <w:rPr>
          <w:sz w:val="22"/>
          <w:szCs w:val="22"/>
        </w:rPr>
        <w:t>.2.</w:t>
      </w:r>
      <w:r w:rsidR="00AC4139" w:rsidRPr="004507E2">
        <w:rPr>
          <w:sz w:val="22"/>
          <w:szCs w:val="22"/>
        </w:rPr>
        <w:t xml:space="preserve"> </w:t>
      </w:r>
      <w:r w:rsidR="0085331A" w:rsidRPr="004507E2">
        <w:rPr>
          <w:sz w:val="22"/>
          <w:szCs w:val="22"/>
        </w:rPr>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2544F7CF" w14:textId="56FC53C7" w:rsidR="0085331A" w:rsidRPr="004507E2" w:rsidRDefault="00AC4139" w:rsidP="00411D3F">
      <w:pPr>
        <w:pStyle w:val="af1"/>
        <w:spacing w:line="240" w:lineRule="auto"/>
        <w:ind w:left="0" w:firstLine="567"/>
        <w:contextualSpacing/>
        <w:rPr>
          <w:rFonts w:ascii="Times New Roman" w:hAnsi="Times New Roman"/>
          <w:sz w:val="22"/>
          <w:szCs w:val="22"/>
        </w:rPr>
      </w:pPr>
      <w:r w:rsidRPr="004507E2">
        <w:rPr>
          <w:rFonts w:ascii="Times New Roman" w:hAnsi="Times New Roman"/>
          <w:sz w:val="22"/>
          <w:szCs w:val="22"/>
        </w:rPr>
        <w:t>3</w:t>
      </w:r>
      <w:r w:rsidR="004B6F05">
        <w:rPr>
          <w:rFonts w:ascii="Times New Roman" w:hAnsi="Times New Roman"/>
          <w:sz w:val="22"/>
          <w:szCs w:val="22"/>
        </w:rPr>
        <w:t>4</w:t>
      </w:r>
      <w:r w:rsidRPr="004507E2">
        <w:rPr>
          <w:rFonts w:ascii="Times New Roman" w:hAnsi="Times New Roman"/>
          <w:sz w:val="22"/>
          <w:szCs w:val="22"/>
        </w:rPr>
        <w:t>.</w:t>
      </w:r>
      <w:r w:rsidR="001F3B8D">
        <w:rPr>
          <w:rFonts w:ascii="Times New Roman" w:hAnsi="Times New Roman"/>
          <w:sz w:val="22"/>
          <w:szCs w:val="22"/>
        </w:rPr>
        <w:t>19</w:t>
      </w:r>
      <w:r w:rsidRPr="004507E2">
        <w:rPr>
          <w:rFonts w:ascii="Times New Roman" w:hAnsi="Times New Roman"/>
          <w:sz w:val="22"/>
          <w:szCs w:val="22"/>
        </w:rPr>
        <w:t xml:space="preserve">.3. </w:t>
      </w:r>
      <w:r w:rsidR="0085331A" w:rsidRPr="004507E2">
        <w:rPr>
          <w:rFonts w:ascii="Times New Roman" w:hAnsi="Times New Roman"/>
          <w:sz w:val="22"/>
          <w:szCs w:val="22"/>
        </w:rPr>
        <w:t>направить сообщение о созыве общего собрания номинальным держателям, зарегистрированным в реестре владельцев инвестиционных паев фонда,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лицом, осуществляющим ведение реестра владельцев инвестиционных паев фонда).</w:t>
      </w:r>
    </w:p>
    <w:p w14:paraId="06A1DBFB" w14:textId="51CC2D88" w:rsidR="0085331A" w:rsidRPr="0012792F" w:rsidRDefault="00411D3F" w:rsidP="00411D3F">
      <w:pPr>
        <w:autoSpaceDE w:val="0"/>
        <w:autoSpaceDN w:val="0"/>
        <w:adjustRightInd w:val="0"/>
        <w:spacing w:after="60"/>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0</w:t>
      </w:r>
      <w:r w:rsidRPr="004507E2">
        <w:rPr>
          <w:sz w:val="22"/>
          <w:szCs w:val="22"/>
        </w:rPr>
        <w:t>.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w:t>
      </w:r>
    </w:p>
    <w:p w14:paraId="02B3958F" w14:textId="6EF460BD" w:rsidR="00AF318A" w:rsidRPr="004507E2" w:rsidRDefault="00092464" w:rsidP="003C1866">
      <w:pPr>
        <w:ind w:firstLine="567"/>
        <w:jc w:val="both"/>
        <w:rPr>
          <w:sz w:val="22"/>
          <w:szCs w:val="22"/>
        </w:rPr>
      </w:pPr>
      <w:r w:rsidRPr="004507E2">
        <w:rPr>
          <w:sz w:val="22"/>
          <w:szCs w:val="22"/>
        </w:rPr>
        <w:t>3</w:t>
      </w:r>
      <w:r w:rsidR="004B6F05">
        <w:rPr>
          <w:sz w:val="22"/>
          <w:szCs w:val="22"/>
        </w:rPr>
        <w:t>4</w:t>
      </w:r>
      <w:r w:rsidR="0006145D" w:rsidRPr="004507E2">
        <w:rPr>
          <w:sz w:val="22"/>
          <w:szCs w:val="22"/>
        </w:rPr>
        <w:t>.</w:t>
      </w:r>
      <w:r w:rsidR="001F3B8D" w:rsidRPr="004507E2">
        <w:rPr>
          <w:sz w:val="22"/>
          <w:szCs w:val="22"/>
        </w:rPr>
        <w:t>2</w:t>
      </w:r>
      <w:r w:rsidR="001F3B8D">
        <w:rPr>
          <w:sz w:val="22"/>
          <w:szCs w:val="22"/>
        </w:rPr>
        <w:t>1</w:t>
      </w:r>
      <w:r w:rsidR="0006145D" w:rsidRPr="004507E2">
        <w:rPr>
          <w:sz w:val="22"/>
          <w:szCs w:val="22"/>
        </w:rPr>
        <w:t xml:space="preserve">. </w:t>
      </w:r>
      <w:r w:rsidR="00AF318A" w:rsidRPr="004507E2">
        <w:rPr>
          <w:sz w:val="22"/>
          <w:szCs w:val="22"/>
        </w:rPr>
        <w:t>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3E7D3563" w14:textId="4C5BBA39" w:rsidR="00AF318A" w:rsidRPr="003C1866" w:rsidRDefault="0006145D"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 Бюллетень для голосования и указанная</w:t>
      </w:r>
      <w:r w:rsidR="00AF318A" w:rsidRPr="003C1866">
        <w:rPr>
          <w:rFonts w:ascii="Times New Roman" w:hAnsi="Times New Roman"/>
          <w:sz w:val="22"/>
          <w:szCs w:val="22"/>
        </w:rPr>
        <w:t xml:space="preserve"> информация (материалы</w:t>
      </w:r>
      <w:r w:rsidR="00AF318A" w:rsidRPr="004507E2">
        <w:rPr>
          <w:rFonts w:ascii="Times New Roman" w:hAnsi="Times New Roman"/>
          <w:sz w:val="22"/>
          <w:szCs w:val="22"/>
        </w:rPr>
        <w:t>) направляются способами (одним или несколькими), предусмотренными для предоставления сообщения о созыве общего собрания;</w:t>
      </w:r>
    </w:p>
    <w:p w14:paraId="6475F7C6" w14:textId="0561731C"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1CAF4B7C" w14:textId="5787AF62"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r w:rsidR="00E77800" w:rsidRPr="004507E2">
        <w:rPr>
          <w:rFonts w:ascii="Times New Roman" w:hAnsi="Times New Roman"/>
          <w:sz w:val="22"/>
          <w:szCs w:val="22"/>
        </w:rPr>
        <w:t>.</w:t>
      </w:r>
    </w:p>
    <w:p w14:paraId="0BEFA4C0" w14:textId="0961F70B" w:rsidR="00AF318A" w:rsidRPr="004507E2" w:rsidRDefault="00AF318A" w:rsidP="003C1866">
      <w:pPr>
        <w:autoSpaceDE w:val="0"/>
        <w:autoSpaceDN w:val="0"/>
        <w:adjustRightInd w:val="0"/>
        <w:ind w:firstLine="567"/>
        <w:jc w:val="both"/>
        <w:rPr>
          <w:sz w:val="22"/>
          <w:szCs w:val="22"/>
        </w:rPr>
      </w:pPr>
      <w:r w:rsidRPr="004507E2">
        <w:rPr>
          <w:sz w:val="22"/>
          <w:szCs w:val="22"/>
        </w:rPr>
        <w:t xml:space="preserve">Информация (материалы) для проведения общего собрания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(специализированного депозитария), указанному в ЕГРЮЛ, а также в иных местах, указанных в сообщении о созыве общего собрания </w:t>
      </w:r>
      <w:r w:rsidRPr="004507E2">
        <w:rPr>
          <w:rFonts w:eastAsiaTheme="minorHAnsi"/>
          <w:sz w:val="22"/>
          <w:szCs w:val="22"/>
          <w:lang w:eastAsia="en-US"/>
        </w:rPr>
        <w:t>с даты направления сообщения о созыве общего собрания до даты его проведения</w:t>
      </w:r>
      <w:r w:rsidRPr="004507E2">
        <w:rPr>
          <w:sz w:val="22"/>
          <w:szCs w:val="22"/>
        </w:rPr>
        <w:t xml:space="preserve">. </w:t>
      </w:r>
    </w:p>
    <w:p w14:paraId="038FFEEB" w14:textId="77777777" w:rsidR="00AF318A" w:rsidRPr="004507E2" w:rsidRDefault="00AF318A" w:rsidP="00AF318A">
      <w:pPr>
        <w:ind w:firstLine="567"/>
        <w:jc w:val="both"/>
        <w:rPr>
          <w:sz w:val="22"/>
          <w:szCs w:val="22"/>
        </w:rPr>
      </w:pPr>
      <w:r w:rsidRPr="004507E2">
        <w:rPr>
          <w:sz w:val="22"/>
          <w:szCs w:val="22"/>
        </w:rPr>
        <w:t xml:space="preserve">Информация (материалы) для проведения общего собрания в случае проведения заседания должна быть доступна лицам, принимающим участие в общем собрании, во время его проведения. </w:t>
      </w:r>
    </w:p>
    <w:p w14:paraId="46333471" w14:textId="77777777" w:rsidR="00AF318A" w:rsidRPr="004507E2" w:rsidRDefault="00AF318A" w:rsidP="00AF318A">
      <w:pPr>
        <w:ind w:firstLine="567"/>
        <w:jc w:val="both"/>
        <w:rPr>
          <w:sz w:val="22"/>
          <w:szCs w:val="22"/>
        </w:rPr>
      </w:pPr>
      <w:r w:rsidRPr="004507E2">
        <w:rPr>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в течение пяти рабочих дней с даты поступления указанного требования.</w:t>
      </w:r>
    </w:p>
    <w:p w14:paraId="356FC04C" w14:textId="491D205C" w:rsidR="00AF318A" w:rsidRPr="004507E2" w:rsidRDefault="00AF318A" w:rsidP="000059F8">
      <w:pPr>
        <w:ind w:firstLine="567"/>
        <w:jc w:val="both"/>
        <w:rPr>
          <w:sz w:val="22"/>
          <w:szCs w:val="22"/>
        </w:rPr>
      </w:pPr>
      <w:r w:rsidRPr="004507E2">
        <w:rPr>
          <w:sz w:val="22"/>
          <w:szCs w:val="22"/>
        </w:rPr>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14:paraId="3E18B4E6" w14:textId="6BB2BF3A" w:rsidR="004C1169" w:rsidRPr="004507E2" w:rsidRDefault="008858E9" w:rsidP="000059F8">
      <w:pPr>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791BCB" w:rsidRPr="004507E2">
        <w:rPr>
          <w:sz w:val="22"/>
          <w:szCs w:val="22"/>
        </w:rPr>
        <w:t xml:space="preserve"> </w:t>
      </w:r>
      <w:r w:rsidR="0006077D" w:rsidRPr="004507E2">
        <w:rPr>
          <w:sz w:val="22"/>
          <w:szCs w:val="22"/>
        </w:rPr>
        <w:t>Бюллетень для голосования должен содержать следующую информацию:</w:t>
      </w:r>
    </w:p>
    <w:p w14:paraId="54E09E8A" w14:textId="2E9FE0EA"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1</w:t>
      </w:r>
      <w:r w:rsidR="0006077D" w:rsidRPr="004507E2">
        <w:rPr>
          <w:sz w:val="22"/>
          <w:szCs w:val="22"/>
        </w:rPr>
        <w:t>.</w:t>
      </w:r>
      <w:r w:rsidR="004C1169" w:rsidRPr="004507E2">
        <w:rPr>
          <w:sz w:val="22"/>
          <w:szCs w:val="22"/>
        </w:rPr>
        <w:t xml:space="preserve"> название фонда;</w:t>
      </w:r>
    </w:p>
    <w:p w14:paraId="482EFCCF" w14:textId="58EDFE65"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2</w:t>
      </w:r>
      <w:r w:rsidR="0006077D" w:rsidRPr="004507E2">
        <w:rPr>
          <w:sz w:val="22"/>
          <w:szCs w:val="22"/>
        </w:rPr>
        <w:t>.</w:t>
      </w:r>
      <w:r w:rsidR="004C1169" w:rsidRPr="004507E2">
        <w:rPr>
          <w:sz w:val="22"/>
          <w:szCs w:val="22"/>
        </w:rPr>
        <w:t xml:space="preserve"> полное фирменное наименование управляющей компании;</w:t>
      </w:r>
    </w:p>
    <w:p w14:paraId="4DA56186" w14:textId="27BF6E6E"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3</w:t>
      </w:r>
      <w:r w:rsidR="0006077D"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0D9AB205" w14:textId="6840084F" w:rsidR="00791BCB" w:rsidRPr="004507E2" w:rsidRDefault="00092464" w:rsidP="000059F8">
      <w:pPr>
        <w:tabs>
          <w:tab w:val="left" w:pos="1134"/>
        </w:tabs>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4</w:t>
      </w:r>
      <w:r w:rsidR="0006077D" w:rsidRPr="004507E2">
        <w:rPr>
          <w:sz w:val="22"/>
          <w:szCs w:val="22"/>
        </w:rPr>
        <w:t>.</w:t>
      </w:r>
      <w:r w:rsidR="004C1169" w:rsidRPr="004507E2">
        <w:rPr>
          <w:sz w:val="22"/>
          <w:szCs w:val="22"/>
        </w:rPr>
        <w:t xml:space="preserve"> </w:t>
      </w:r>
      <w:r w:rsidR="00791BCB" w:rsidRPr="004507E2">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02AC0FBC" w14:textId="3A753D9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5</w:t>
      </w:r>
      <w:r w:rsidR="00D40870" w:rsidRPr="004507E2">
        <w:rPr>
          <w:sz w:val="22"/>
          <w:szCs w:val="22"/>
        </w:rPr>
        <w:t xml:space="preserve">. </w:t>
      </w:r>
      <w:r w:rsidR="00791BCB" w:rsidRPr="004507E2">
        <w:rPr>
          <w:sz w:val="22"/>
          <w:szCs w:val="22"/>
        </w:rPr>
        <w:t xml:space="preserve">способ принятия решения общего собрания (путем проведения заседания и (или) путем заочного голосования); </w:t>
      </w:r>
    </w:p>
    <w:p w14:paraId="1DE44F54" w14:textId="14A5F16A"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06077D" w:rsidRPr="004507E2">
        <w:rPr>
          <w:sz w:val="22"/>
          <w:szCs w:val="22"/>
        </w:rPr>
        <w:t>.6</w:t>
      </w:r>
      <w:r w:rsidR="00D40870" w:rsidRPr="004507E2">
        <w:rPr>
          <w:sz w:val="22"/>
          <w:szCs w:val="22"/>
        </w:rPr>
        <w:t xml:space="preserve">. </w:t>
      </w:r>
      <w:r w:rsidR="00791BCB" w:rsidRPr="004507E2">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5AC40D8D" w14:textId="3A90D33A" w:rsidR="00791BCB" w:rsidRPr="004507E2" w:rsidRDefault="00D40870" w:rsidP="000059F8">
      <w:pPr>
        <w:tabs>
          <w:tab w:val="left" w:pos="1134"/>
        </w:tabs>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06077D" w:rsidRPr="004507E2">
        <w:rPr>
          <w:sz w:val="22"/>
          <w:szCs w:val="22"/>
        </w:rPr>
        <w:t>7</w:t>
      </w:r>
      <w:r w:rsidRPr="004507E2">
        <w:rPr>
          <w:sz w:val="22"/>
          <w:szCs w:val="22"/>
        </w:rPr>
        <w:t xml:space="preserve">. </w:t>
      </w:r>
      <w:r w:rsidR="00791BCB" w:rsidRPr="004507E2">
        <w:rPr>
          <w:sz w:val="22"/>
          <w:szCs w:val="22"/>
        </w:rPr>
        <w:t xml:space="preserve">адрес места проведения общего собрания (в случае проведения заседания с определением места его проведения); </w:t>
      </w:r>
    </w:p>
    <w:p w14:paraId="2E48C85E" w14:textId="7AD0143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8</w:t>
      </w:r>
      <w:r w:rsidR="00D40870" w:rsidRPr="004507E2">
        <w:rPr>
          <w:sz w:val="22"/>
          <w:szCs w:val="22"/>
        </w:rPr>
        <w:t xml:space="preserve">. </w:t>
      </w:r>
      <w:r w:rsidR="00791BCB" w:rsidRPr="004507E2">
        <w:rPr>
          <w:sz w:val="22"/>
          <w:szCs w:val="22"/>
        </w:rPr>
        <w:t xml:space="preserve">формулировки решений по каждому вопросу повестки дня общего собрания; </w:t>
      </w:r>
    </w:p>
    <w:p w14:paraId="393B9870" w14:textId="2AE24E34"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9</w:t>
      </w:r>
      <w:r w:rsidR="00D40870" w:rsidRPr="004507E2">
        <w:rPr>
          <w:sz w:val="22"/>
          <w:szCs w:val="22"/>
        </w:rPr>
        <w:t xml:space="preserve">. </w:t>
      </w:r>
      <w:r w:rsidR="00791BCB" w:rsidRPr="004507E2">
        <w:rPr>
          <w:sz w:val="22"/>
          <w:szCs w:val="22"/>
        </w:rPr>
        <w:t xml:space="preserve">варианты голосования по каждому вопросу повестки дня общего собрания, выраженные формулировками «за» или «против»; </w:t>
      </w:r>
    </w:p>
    <w:p w14:paraId="3E53D5CE" w14:textId="715FDF75"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10</w:t>
      </w:r>
      <w:r w:rsidR="00D40870" w:rsidRPr="004507E2">
        <w:rPr>
          <w:sz w:val="22"/>
          <w:szCs w:val="22"/>
        </w:rPr>
        <w:t xml:space="preserve">. </w:t>
      </w:r>
      <w:r w:rsidR="00791BCB" w:rsidRPr="004507E2">
        <w:rPr>
          <w:sz w:val="22"/>
          <w:szCs w:val="22"/>
        </w:rPr>
        <w:t xml:space="preserve">информацию о том, что бюллетень для голосования должен быть подписан владельцем инвестиционных паев или его уполномоченным представителем; </w:t>
      </w:r>
    </w:p>
    <w:p w14:paraId="313E26DD" w14:textId="2B2A46FD"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11</w:t>
      </w:r>
      <w:r w:rsidR="00D40870" w:rsidRPr="004507E2">
        <w:rPr>
          <w:sz w:val="22"/>
          <w:szCs w:val="22"/>
        </w:rPr>
        <w:t xml:space="preserve">. </w:t>
      </w:r>
      <w:r w:rsidR="00791BCB" w:rsidRPr="004507E2">
        <w:rPr>
          <w:sz w:val="22"/>
          <w:szCs w:val="22"/>
        </w:rPr>
        <w:t xml:space="preserve">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 </w:t>
      </w:r>
    </w:p>
    <w:p w14:paraId="3865BCC2" w14:textId="54833CF0"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.12. </w:t>
      </w:r>
      <w:r w:rsidR="00791BCB" w:rsidRPr="004507E2">
        <w:rPr>
          <w:sz w:val="22"/>
          <w:szCs w:val="22"/>
        </w:rPr>
        <w:t xml:space="preserve">указание количества инвестиционных паев, принадлежащих лицу, включенному в список лиц, имеющих право на участие в общем собрании; </w:t>
      </w:r>
    </w:p>
    <w:p w14:paraId="32073B77" w14:textId="3CC14BBE"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.13. </w:t>
      </w:r>
      <w:r w:rsidR="00791BCB" w:rsidRPr="004507E2">
        <w:rPr>
          <w:sz w:val="22"/>
          <w:szCs w:val="22"/>
        </w:rPr>
        <w:t>подробное описание порядка заполнения бюллетеня для голосования.</w:t>
      </w:r>
    </w:p>
    <w:p w14:paraId="51C48C24" w14:textId="770CCDA3" w:rsidR="00FE2026" w:rsidRPr="004507E2" w:rsidRDefault="00FE2026" w:rsidP="006555E7">
      <w:pPr>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3</w:t>
      </w:r>
      <w:r w:rsidRPr="004507E2">
        <w:rPr>
          <w:sz w:val="22"/>
          <w:szCs w:val="22"/>
        </w:rPr>
        <w:t>.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7C41113F" w14:textId="646652C2"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.1. </w:t>
      </w:r>
      <w:r w:rsidR="00FE2026" w:rsidRPr="004507E2">
        <w:rPr>
          <w:sz w:val="22"/>
          <w:szCs w:val="22"/>
        </w:rPr>
        <w:t xml:space="preserve">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 </w:t>
      </w:r>
    </w:p>
    <w:p w14:paraId="673FABB9" w14:textId="2B8C02E7"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.2. </w:t>
      </w:r>
      <w:r w:rsidR="00FE2026" w:rsidRPr="004507E2">
        <w:rPr>
          <w:sz w:val="22"/>
          <w:szCs w:val="22"/>
        </w:rPr>
        <w:t xml:space="preserve">сведения о каждой управляющей компании, включенной в список кандидатур для передачи прав и обязанностей по доверительному управлению </w:t>
      </w:r>
      <w:r w:rsidR="006555E7" w:rsidRPr="004507E2">
        <w:rPr>
          <w:sz w:val="22"/>
          <w:szCs w:val="22"/>
        </w:rPr>
        <w:t>ф</w:t>
      </w:r>
      <w:r w:rsidR="00FE2026" w:rsidRPr="004507E2">
        <w:rPr>
          <w:sz w:val="22"/>
          <w:szCs w:val="22"/>
        </w:rPr>
        <w:t xml:space="preserve">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w:t>
      </w:r>
      <w:r w:rsidR="006555E7" w:rsidRPr="004507E2">
        <w:rPr>
          <w:sz w:val="22"/>
          <w:szCs w:val="22"/>
        </w:rPr>
        <w:t>ф</w:t>
      </w:r>
      <w:r w:rsidR="00FE2026" w:rsidRPr="004507E2">
        <w:rPr>
          <w:sz w:val="22"/>
          <w:szCs w:val="22"/>
        </w:rPr>
        <w:t>ондом;</w:t>
      </w:r>
    </w:p>
    <w:p w14:paraId="10ABD291" w14:textId="1972DEF5" w:rsidR="00FE2026" w:rsidRPr="0072386B"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.3. </w:t>
      </w:r>
      <w:r w:rsidR="00FE2026" w:rsidRPr="004507E2">
        <w:rPr>
          <w:sz w:val="22"/>
          <w:szCs w:val="22"/>
        </w:rPr>
        <w:t xml:space="preserve">информацию о стоимости чистых активов </w:t>
      </w:r>
      <w:r w:rsidR="00F85BD6">
        <w:rPr>
          <w:sz w:val="22"/>
          <w:szCs w:val="22"/>
        </w:rPr>
        <w:t>ф</w:t>
      </w:r>
      <w:r w:rsidR="00FE2026" w:rsidRPr="004507E2">
        <w:rPr>
          <w:sz w:val="22"/>
          <w:szCs w:val="22"/>
        </w:rPr>
        <w:t>онда и расчетной стоимости одного инвестиционного пая на момент их последнего определения</w:t>
      </w:r>
      <w:r w:rsidR="00F062EF" w:rsidRPr="004507E2">
        <w:rPr>
          <w:sz w:val="22"/>
          <w:szCs w:val="22"/>
        </w:rPr>
        <w:t>.</w:t>
      </w:r>
    </w:p>
    <w:p w14:paraId="01A96A8E" w14:textId="04B5A27B" w:rsidR="00C94B9B" w:rsidRPr="004507E2" w:rsidRDefault="00092464"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4</w:t>
      </w:r>
      <w:r w:rsidR="00C94B9B" w:rsidRPr="004507E2">
        <w:rPr>
          <w:sz w:val="22"/>
          <w:szCs w:val="22"/>
        </w:rPr>
        <w:t>.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5B69805B" w14:textId="3B31DEC3" w:rsidR="00C94B9B" w:rsidRPr="004507E2" w:rsidRDefault="00330640"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5</w:t>
      </w:r>
      <w:r w:rsidR="00C94B9B" w:rsidRPr="004507E2">
        <w:rPr>
          <w:sz w:val="22"/>
          <w:szCs w:val="22"/>
        </w:rPr>
        <w:t>. Общее собрание в случае проведения заседания объявляется открытым после наступления времени проведения общего собрания.</w:t>
      </w:r>
    </w:p>
    <w:p w14:paraId="6F9920F0" w14:textId="21BEE433" w:rsidR="00101A69" w:rsidRPr="004507E2" w:rsidRDefault="00330640" w:rsidP="00101A69">
      <w:pPr>
        <w:ind w:firstLine="567"/>
        <w:jc w:val="both"/>
        <w:rPr>
          <w:sz w:val="22"/>
          <w:szCs w:val="22"/>
        </w:rPr>
      </w:pPr>
      <w:r w:rsidRPr="004507E2">
        <w:rPr>
          <w:sz w:val="22"/>
          <w:szCs w:val="22"/>
        </w:rPr>
        <w:t>3</w:t>
      </w:r>
      <w:r w:rsidR="00B658F8" w:rsidRPr="00522ED8">
        <w:rPr>
          <w:sz w:val="22"/>
          <w:szCs w:val="22"/>
        </w:rPr>
        <w:t>4</w:t>
      </w:r>
      <w:r w:rsidR="00CC7E56" w:rsidRPr="004507E2">
        <w:rPr>
          <w:sz w:val="22"/>
          <w:szCs w:val="22"/>
        </w:rPr>
        <w:t>.</w:t>
      </w:r>
      <w:r w:rsidR="001F3B8D" w:rsidRPr="004507E2">
        <w:rPr>
          <w:sz w:val="22"/>
          <w:szCs w:val="22"/>
        </w:rPr>
        <w:t>2</w:t>
      </w:r>
      <w:r w:rsidR="001F3B8D">
        <w:rPr>
          <w:sz w:val="22"/>
          <w:szCs w:val="22"/>
        </w:rPr>
        <w:t>6</w:t>
      </w:r>
      <w:r w:rsidR="00CC7E56" w:rsidRPr="004507E2">
        <w:rPr>
          <w:sz w:val="22"/>
          <w:szCs w:val="22"/>
        </w:rPr>
        <w:t xml:space="preserve">. </w:t>
      </w:r>
      <w:r w:rsidR="00101A69" w:rsidRPr="004507E2">
        <w:rPr>
          <w:sz w:val="22"/>
          <w:szCs w:val="22"/>
        </w:rPr>
        <w:t xml:space="preserve">Лицо, созывающее общее собрание, или уполномоченные им лица в случае проведения заседания должны осуществить регистрацию лиц, подлежащих </w:t>
      </w:r>
      <w:r w:rsidR="00F062EF" w:rsidRPr="004507E2">
        <w:rPr>
          <w:sz w:val="22"/>
          <w:szCs w:val="22"/>
        </w:rPr>
        <w:t xml:space="preserve">в соответствии с настоящими Правилами </w:t>
      </w:r>
      <w:r w:rsidR="00101A69" w:rsidRPr="004507E2">
        <w:rPr>
          <w:sz w:val="22"/>
          <w:szCs w:val="22"/>
        </w:rPr>
        <w:t>регистрации для участия в общем собрании.</w:t>
      </w:r>
    </w:p>
    <w:p w14:paraId="609190CB"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4B6CB475" w14:textId="77777777" w:rsidR="00101A69" w:rsidRPr="004507E2" w:rsidRDefault="00101A69" w:rsidP="00101A69">
      <w:pPr>
        <w:ind w:firstLine="567"/>
        <w:jc w:val="both"/>
        <w:rPr>
          <w:sz w:val="22"/>
          <w:szCs w:val="22"/>
        </w:rPr>
      </w:pPr>
      <w:r w:rsidRPr="004507E2">
        <w:rPr>
          <w:sz w:val="22"/>
          <w:szCs w:val="22"/>
        </w:rPr>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2453B7E2"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должна осуществляться при условии их идентификации.</w:t>
      </w:r>
    </w:p>
    <w:p w14:paraId="65ECB03F" w14:textId="3AC2289A" w:rsidR="00101A69" w:rsidRPr="004507E2" w:rsidRDefault="00101A69" w:rsidP="00101A69">
      <w:pPr>
        <w:ind w:firstLine="567"/>
        <w:jc w:val="both"/>
        <w:rPr>
          <w:sz w:val="22"/>
          <w:szCs w:val="22"/>
        </w:rPr>
      </w:pPr>
      <w:r w:rsidRPr="004507E2">
        <w:rPr>
          <w:sz w:val="22"/>
          <w:szCs w:val="22"/>
        </w:rPr>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w:t>
      </w:r>
    </w:p>
    <w:p w14:paraId="22F0EF2F" w14:textId="334544BC" w:rsidR="00E97F8B" w:rsidRPr="004507E2" w:rsidRDefault="00330640" w:rsidP="00E97F8B">
      <w:pPr>
        <w:ind w:firstLine="567"/>
        <w:jc w:val="both"/>
        <w:rPr>
          <w:sz w:val="22"/>
          <w:szCs w:val="22"/>
        </w:rPr>
      </w:pPr>
      <w:r w:rsidRPr="004507E2">
        <w:rPr>
          <w:sz w:val="22"/>
          <w:szCs w:val="22"/>
        </w:rPr>
        <w:t>3</w:t>
      </w:r>
      <w:r w:rsidR="00B658F8" w:rsidRPr="00522ED8">
        <w:rPr>
          <w:sz w:val="22"/>
          <w:szCs w:val="22"/>
        </w:rPr>
        <w:t>4</w:t>
      </w:r>
      <w:r w:rsidR="00E97F8B" w:rsidRPr="004507E2">
        <w:rPr>
          <w:sz w:val="22"/>
          <w:szCs w:val="22"/>
        </w:rPr>
        <w:t>.28.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1014AA81" w14:textId="77777777" w:rsidR="00E97F8B" w:rsidRPr="004507E2" w:rsidRDefault="00E97F8B" w:rsidP="00E97F8B">
      <w:pPr>
        <w:ind w:firstLine="567"/>
        <w:jc w:val="both"/>
        <w:rPr>
          <w:sz w:val="22"/>
          <w:szCs w:val="22"/>
        </w:rPr>
      </w:pPr>
      <w:r w:rsidRPr="004507E2">
        <w:rPr>
          <w:sz w:val="22"/>
          <w:szCs w:val="22"/>
        </w:rPr>
        <w:t>Для участия в общем собрании в случае проведения заседания, совмещенного с заочным голосованием, подлежат регистрации лица, включенные в список лиц, имеющих право на участие в общем собрании (их уполномоченные представители), за исключением лиц (их уполномоченных представителей), бюллетени для голосования или сообщения о волеизъявлении которых получены до даты проведения общего собрания. По требованию лиц, зарегистрировавшихся для участия в общем собрании, им выдаются бюллетени для голосования на бумажном носителе.</w:t>
      </w:r>
    </w:p>
    <w:p w14:paraId="03DDD4D5" w14:textId="77777777" w:rsidR="00E97F8B" w:rsidRPr="004507E2" w:rsidRDefault="00E97F8B" w:rsidP="00E97F8B">
      <w:pPr>
        <w:ind w:firstLine="567"/>
        <w:jc w:val="both"/>
        <w:rPr>
          <w:sz w:val="22"/>
          <w:szCs w:val="22"/>
        </w:rPr>
      </w:pPr>
      <w:r w:rsidRPr="004507E2">
        <w:rPr>
          <w:sz w:val="22"/>
          <w:szCs w:val="22"/>
        </w:rPr>
        <w:t>В случае проведения заседания, совмещенного с заочным голосованием, лица, включенные в список лиц, имеющих право на участие в общем собрании (их уполномоченные представители), бюллетени для голосования или сообщения о волеизъявлении которых получены не позднее даты проведения общего собрания, вправе присутствовать на общем собрании. В случае если указанные лица участвуют в общем собрании по месту его проведения, им не выдаются бюллетени для голосования на бумажном носителе.</w:t>
      </w:r>
    </w:p>
    <w:p w14:paraId="11818B04" w14:textId="703AAB2B" w:rsidR="00101A69" w:rsidRPr="004507E2" w:rsidRDefault="00E97F8B" w:rsidP="00E97F8B">
      <w:pPr>
        <w:ind w:firstLine="567"/>
        <w:jc w:val="both"/>
        <w:rPr>
          <w:sz w:val="22"/>
          <w:szCs w:val="22"/>
        </w:rPr>
      </w:pPr>
      <w:r w:rsidRPr="004507E2">
        <w:rPr>
          <w:sz w:val="22"/>
          <w:szCs w:val="22"/>
        </w:rPr>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4EB5DD77" w14:textId="0CA4F125" w:rsidR="004C1169" w:rsidRPr="004507E2" w:rsidRDefault="00330640" w:rsidP="00BC2148">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7E504D" w:rsidRPr="004507E2">
        <w:rPr>
          <w:sz w:val="22"/>
          <w:szCs w:val="22"/>
        </w:rPr>
        <w:t>.2</w:t>
      </w:r>
      <w:r w:rsidR="00BC2148" w:rsidRPr="004507E2">
        <w:rPr>
          <w:sz w:val="22"/>
          <w:szCs w:val="22"/>
        </w:rPr>
        <w:t>9</w:t>
      </w:r>
      <w:r w:rsidR="007E504D" w:rsidRPr="004507E2">
        <w:rPr>
          <w:sz w:val="22"/>
          <w:szCs w:val="22"/>
        </w:rPr>
        <w:t>. 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w:t>
      </w:r>
    </w:p>
    <w:p w14:paraId="147F7A2D" w14:textId="2EC3CD58" w:rsidR="00BC2148" w:rsidRPr="004507E2" w:rsidRDefault="00330640" w:rsidP="00BC2148">
      <w:pPr>
        <w:ind w:firstLine="567"/>
        <w:jc w:val="both"/>
        <w:rPr>
          <w:sz w:val="22"/>
          <w:szCs w:val="22"/>
        </w:rPr>
      </w:pPr>
      <w:r w:rsidRPr="004507E2">
        <w:rPr>
          <w:sz w:val="22"/>
          <w:szCs w:val="22"/>
        </w:rPr>
        <w:t>3</w:t>
      </w:r>
      <w:r w:rsidR="00B658F8" w:rsidRPr="00522ED8">
        <w:rPr>
          <w:sz w:val="22"/>
          <w:szCs w:val="22"/>
        </w:rPr>
        <w:t>4</w:t>
      </w:r>
      <w:r w:rsidR="00BC2148" w:rsidRPr="004507E2">
        <w:rPr>
          <w:sz w:val="22"/>
          <w:szCs w:val="22"/>
        </w:rPr>
        <w:t>.30. Голосование по вопросам повестки дня общего собрания осуществляется посредством заполнения бюллетеня для голосования.</w:t>
      </w:r>
    </w:p>
    <w:p w14:paraId="797EDC9F" w14:textId="77777777" w:rsidR="00BC2148" w:rsidRPr="004507E2" w:rsidRDefault="00BC2148" w:rsidP="00BC2148">
      <w:pPr>
        <w:ind w:firstLine="567"/>
        <w:jc w:val="both"/>
        <w:rPr>
          <w:sz w:val="22"/>
          <w:szCs w:val="22"/>
        </w:rPr>
      </w:pPr>
      <w:r w:rsidRPr="004507E2">
        <w:rPr>
          <w:sz w:val="22"/>
          <w:szCs w:val="22"/>
        </w:rPr>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12E2BC85" w14:textId="28A96596" w:rsidR="00BC2148" w:rsidRPr="004507E2" w:rsidRDefault="00330640" w:rsidP="00BC2148">
      <w:pPr>
        <w:ind w:firstLine="567"/>
        <w:jc w:val="both"/>
        <w:rPr>
          <w:sz w:val="22"/>
          <w:szCs w:val="22"/>
        </w:rPr>
      </w:pPr>
      <w:r w:rsidRPr="004507E2">
        <w:rPr>
          <w:sz w:val="22"/>
          <w:szCs w:val="22"/>
        </w:rPr>
        <w:t>3</w:t>
      </w:r>
      <w:r w:rsidR="00B658F8" w:rsidRPr="00522ED8">
        <w:rPr>
          <w:sz w:val="22"/>
          <w:szCs w:val="22"/>
        </w:rPr>
        <w:t>4</w:t>
      </w:r>
      <w:r w:rsidR="009E133A" w:rsidRPr="004507E2">
        <w:rPr>
          <w:sz w:val="22"/>
          <w:szCs w:val="22"/>
        </w:rPr>
        <w:t xml:space="preserve">.31. </w:t>
      </w:r>
      <w:r w:rsidR="00BC2148" w:rsidRPr="004507E2">
        <w:rPr>
          <w:sz w:val="22"/>
          <w:szCs w:val="22"/>
        </w:rPr>
        <w:t>Бюллетени для голосования представляются (направляются) лицу, созывающему общее собрание, одним из следующих способов:</w:t>
      </w:r>
    </w:p>
    <w:p w14:paraId="1F66FE6E" w14:textId="77777777"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вручения бюллетеня для голосования по месту проведения общего собрания;</w:t>
      </w:r>
    </w:p>
    <w:p w14:paraId="4D3B79B5" w14:textId="008FBF52"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направления бюллетеня для голосования почтовой связью.</w:t>
      </w:r>
    </w:p>
    <w:p w14:paraId="0CA44AA0" w14:textId="77777777" w:rsidR="001A02AE" w:rsidRPr="004507E2" w:rsidRDefault="001A02AE" w:rsidP="001A02AE">
      <w:pPr>
        <w:ind w:firstLine="567"/>
        <w:jc w:val="both"/>
        <w:rPr>
          <w:sz w:val="22"/>
          <w:szCs w:val="22"/>
        </w:rPr>
      </w:pPr>
      <w:r w:rsidRPr="004507E2">
        <w:rPr>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5CF80C5" w14:textId="77777777" w:rsidR="001A02AE" w:rsidRPr="004507E2" w:rsidRDefault="001A02AE" w:rsidP="001A02AE">
      <w:pPr>
        <w:ind w:firstLine="567"/>
        <w:jc w:val="both"/>
        <w:rPr>
          <w:sz w:val="22"/>
          <w:szCs w:val="22"/>
        </w:rPr>
      </w:pPr>
      <w:r w:rsidRPr="004507E2">
        <w:rPr>
          <w:sz w:val="22"/>
          <w:szCs w:val="22"/>
        </w:rPr>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5550D86E" w14:textId="1B9FD757" w:rsidR="00BC2148" w:rsidRPr="004507E2" w:rsidRDefault="00344929" w:rsidP="00344929">
      <w:pPr>
        <w:autoSpaceDE w:val="0"/>
        <w:autoSpaceDN w:val="0"/>
        <w:adjustRightInd w:val="0"/>
        <w:ind w:firstLine="567"/>
        <w:jc w:val="both"/>
        <w:rPr>
          <w:sz w:val="22"/>
          <w:szCs w:val="22"/>
        </w:rPr>
      </w:pPr>
      <w:r w:rsidRPr="004507E2">
        <w:rPr>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5E14EC63" w14:textId="617364B2" w:rsidR="00021B78" w:rsidRPr="004507E2" w:rsidRDefault="00021B78" w:rsidP="008F6F93">
      <w:pPr>
        <w:autoSpaceDE w:val="0"/>
        <w:autoSpaceDN w:val="0"/>
        <w:adjustRightInd w:val="0"/>
        <w:ind w:firstLine="567"/>
        <w:jc w:val="both"/>
        <w:rPr>
          <w:sz w:val="22"/>
          <w:szCs w:val="22"/>
        </w:rPr>
      </w:pPr>
      <w:r w:rsidRPr="004507E2">
        <w:rPr>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и (или) сообщения о волеизъявлении всех лиц, имеющих право на участие в общем собрании,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1A10259D" w14:textId="346F50F1" w:rsidR="004C1169" w:rsidRPr="004507E2" w:rsidRDefault="00330640" w:rsidP="008F6F93">
      <w:pPr>
        <w:autoSpaceDE w:val="0"/>
        <w:autoSpaceDN w:val="0"/>
        <w:adjustRightInd w:val="0"/>
        <w:ind w:firstLine="567"/>
        <w:jc w:val="both"/>
        <w:rPr>
          <w:sz w:val="22"/>
          <w:szCs w:val="22"/>
        </w:rPr>
      </w:pPr>
      <w:bookmarkStart w:id="35" w:name="P155"/>
      <w:bookmarkStart w:id="36" w:name="P163"/>
      <w:bookmarkStart w:id="37" w:name="P166"/>
      <w:bookmarkStart w:id="38" w:name="P168"/>
      <w:bookmarkStart w:id="39" w:name="P170"/>
      <w:bookmarkStart w:id="40" w:name="P175"/>
      <w:bookmarkStart w:id="41" w:name="P176"/>
      <w:bookmarkEnd w:id="35"/>
      <w:bookmarkEnd w:id="36"/>
      <w:bookmarkEnd w:id="37"/>
      <w:bookmarkEnd w:id="38"/>
      <w:bookmarkEnd w:id="39"/>
      <w:bookmarkEnd w:id="40"/>
      <w:bookmarkEnd w:id="41"/>
      <w:r w:rsidRPr="004507E2">
        <w:rPr>
          <w:sz w:val="22"/>
          <w:szCs w:val="22"/>
        </w:rPr>
        <w:t>3</w:t>
      </w:r>
      <w:r w:rsidR="00B658F8" w:rsidRPr="00522ED8">
        <w:rPr>
          <w:sz w:val="22"/>
          <w:szCs w:val="22"/>
        </w:rPr>
        <w:t>4</w:t>
      </w:r>
      <w:r w:rsidR="004C1169" w:rsidRPr="004507E2">
        <w:rPr>
          <w:sz w:val="22"/>
          <w:szCs w:val="22"/>
        </w:rPr>
        <w:t xml:space="preserve">.32. Решение общего собрания принимается большинством </w:t>
      </w:r>
      <w:r w:rsidR="00FD20EC" w:rsidRPr="004507E2">
        <w:rPr>
          <w:rStyle w:val="FontStyle68"/>
          <w:sz w:val="22"/>
          <w:szCs w:val="22"/>
        </w:rPr>
        <w:t xml:space="preserve">в 51 (Пятьдесят один) процент и более голосов </w:t>
      </w:r>
      <w:r w:rsidR="004C1169" w:rsidRPr="004507E2">
        <w:rPr>
          <w:sz w:val="22"/>
          <w:szCs w:val="22"/>
        </w:rPr>
        <w:t>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87FC1E9" w14:textId="2D80F209" w:rsidR="004C1169"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8F6F93" w:rsidRPr="004507E2">
        <w:rPr>
          <w:sz w:val="22"/>
          <w:szCs w:val="22"/>
        </w:rPr>
        <w:t>.</w:t>
      </w:r>
      <w:r w:rsidR="004C1169" w:rsidRPr="004507E2">
        <w:rPr>
          <w:sz w:val="22"/>
          <w:szCs w:val="22"/>
        </w:rPr>
        <w:t>33.</w:t>
      </w:r>
      <w:r w:rsidR="008F6F93" w:rsidRPr="004507E2">
        <w:rPr>
          <w:sz w:val="22"/>
          <w:szCs w:val="22"/>
        </w:rPr>
        <w:t xml:space="preserve">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7AC3C60D" w14:textId="46D21DDC" w:rsidR="00032024"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.34. </w:t>
      </w:r>
      <w:r w:rsidR="00032024" w:rsidRPr="004507E2">
        <w:rPr>
          <w:sz w:val="22"/>
          <w:szCs w:val="22"/>
        </w:rPr>
        <w:t>Датой проведения общего собрания в случае заочного голосования является дата окончания приема бюллетеней для голосования.</w:t>
      </w:r>
    </w:p>
    <w:p w14:paraId="583F0B98" w14:textId="32E24C32" w:rsidR="004C1169" w:rsidRPr="004507E2" w:rsidRDefault="00032024" w:rsidP="00032024">
      <w:pPr>
        <w:autoSpaceDE w:val="0"/>
        <w:autoSpaceDN w:val="0"/>
        <w:adjustRightInd w:val="0"/>
        <w:ind w:firstLine="567"/>
        <w:jc w:val="both"/>
        <w:rPr>
          <w:sz w:val="22"/>
          <w:szCs w:val="22"/>
        </w:rPr>
      </w:pPr>
      <w:r w:rsidRPr="004507E2">
        <w:rPr>
          <w:sz w:val="22"/>
          <w:szCs w:val="22"/>
        </w:rPr>
        <w:t>Лицо, созывающее общее собрание, должно обеспечить подведение итогов голосования в срок не позднее двух рабочих дней с даты проведения (закрытия) общего собрания</w:t>
      </w:r>
      <w:r w:rsidR="004C1169" w:rsidRPr="004507E2">
        <w:rPr>
          <w:sz w:val="22"/>
          <w:szCs w:val="22"/>
        </w:rPr>
        <w:t>.</w:t>
      </w:r>
    </w:p>
    <w:p w14:paraId="2E91D7C2" w14:textId="05D04B8E" w:rsidR="00FF3853"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E47298" w:rsidRPr="004507E2">
        <w:rPr>
          <w:sz w:val="22"/>
          <w:szCs w:val="22"/>
        </w:rPr>
        <w:t xml:space="preserve">.35. </w:t>
      </w:r>
      <w:r w:rsidR="00FF3853" w:rsidRPr="004507E2">
        <w:rPr>
          <w:sz w:val="22"/>
          <w:szCs w:val="22"/>
        </w:rPr>
        <w:t>Бюллетень для голосования, подписанный уполномоченным представителем лица, включенным в список лиц, имеющих право на участие в общем собрании,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4EBCDE86" w14:textId="77777777" w:rsidR="00FF3853" w:rsidRPr="004507E2" w:rsidRDefault="00FF3853" w:rsidP="00FF3853">
      <w:pPr>
        <w:ind w:firstLine="567"/>
        <w:jc w:val="both"/>
        <w:rPr>
          <w:sz w:val="22"/>
          <w:szCs w:val="22"/>
        </w:rPr>
      </w:pPr>
      <w:r w:rsidRPr="004507E2">
        <w:rPr>
          <w:sz w:val="22"/>
          <w:szCs w:val="22"/>
        </w:rPr>
        <w:t>При подведении итогов голосования учитываются бюллетени для голосования, в которых голосующим оставлен только один из возможных вариантов голосования. Бюллетени для голосования, заполненные с нарушением указанного требования, считаются недействительными в части голосования по соответствующему вопросу.</w:t>
      </w:r>
    </w:p>
    <w:p w14:paraId="4EE2DB41" w14:textId="77777777" w:rsidR="00FF3853" w:rsidRPr="004507E2" w:rsidRDefault="00FF3853" w:rsidP="00FF3853">
      <w:pPr>
        <w:ind w:firstLine="567"/>
        <w:jc w:val="both"/>
        <w:rPr>
          <w:sz w:val="22"/>
          <w:szCs w:val="22"/>
        </w:rPr>
      </w:pPr>
      <w:r w:rsidRPr="004507E2">
        <w:rPr>
          <w:sz w:val="22"/>
          <w:szCs w:val="22"/>
        </w:rPr>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6052A4E5" w14:textId="0969A3F7" w:rsidR="00FF3853" w:rsidRPr="004507E2" w:rsidRDefault="00FF3853" w:rsidP="00032024">
      <w:pPr>
        <w:autoSpaceDE w:val="0"/>
        <w:autoSpaceDN w:val="0"/>
        <w:adjustRightInd w:val="0"/>
        <w:ind w:firstLine="567"/>
        <w:jc w:val="both"/>
        <w:rPr>
          <w:sz w:val="22"/>
          <w:szCs w:val="22"/>
        </w:rPr>
      </w:pPr>
      <w:r w:rsidRPr="004507E2">
        <w:rPr>
          <w:sz w:val="22"/>
          <w:szCs w:val="22"/>
        </w:rPr>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14:paraId="72917D96" w14:textId="167D5C67" w:rsidR="004C1169" w:rsidRPr="004507E2" w:rsidRDefault="00AF35D5"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.36. </w:t>
      </w:r>
      <w:r w:rsidR="00516086" w:rsidRPr="004507E2">
        <w:rPr>
          <w:sz w:val="22"/>
          <w:szCs w:val="22"/>
        </w:rPr>
        <w:t>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w:t>
      </w:r>
      <w:r w:rsidR="004C1169" w:rsidRPr="004507E2">
        <w:rPr>
          <w:sz w:val="22"/>
          <w:szCs w:val="22"/>
        </w:rPr>
        <w:t>.</w:t>
      </w:r>
    </w:p>
    <w:p w14:paraId="528BE711" w14:textId="624EA4B2" w:rsidR="004C1169" w:rsidRPr="004507E2" w:rsidRDefault="003B43FA"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.37. </w:t>
      </w:r>
      <w:r w:rsidRPr="004507E2">
        <w:rPr>
          <w:sz w:val="22"/>
          <w:szCs w:val="22"/>
        </w:rPr>
        <w:t>Проведение общего собрания и результаты голосования должны подтверждаться протоколом общего собрания, который составляется не позднее 2 (Двух) рабочих дней с даты проведения общего собрания</w:t>
      </w:r>
      <w:r w:rsidR="004C1169" w:rsidRPr="004507E2">
        <w:rPr>
          <w:sz w:val="22"/>
          <w:szCs w:val="22"/>
        </w:rPr>
        <w:t>.</w:t>
      </w:r>
    </w:p>
    <w:p w14:paraId="5C2C4F84" w14:textId="7E11333A" w:rsidR="004C1169" w:rsidRPr="004507E2" w:rsidRDefault="00AB74D2"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.38. </w:t>
      </w:r>
      <w:r w:rsidR="008C2CCF" w:rsidRPr="004507E2">
        <w:rPr>
          <w:sz w:val="22"/>
          <w:szCs w:val="22"/>
        </w:rPr>
        <w:t>В протоколе общего собрания должна содержаться следующая информация:</w:t>
      </w:r>
    </w:p>
    <w:p w14:paraId="2AF35AB7" w14:textId="74E72DD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1</w:t>
      </w:r>
      <w:r w:rsidR="00AB74D2" w:rsidRPr="004507E2">
        <w:rPr>
          <w:sz w:val="22"/>
          <w:szCs w:val="22"/>
        </w:rPr>
        <w:t>.</w:t>
      </w:r>
      <w:r w:rsidR="004C1169" w:rsidRPr="004507E2">
        <w:rPr>
          <w:sz w:val="22"/>
          <w:szCs w:val="22"/>
        </w:rPr>
        <w:t xml:space="preserve"> название фонда;</w:t>
      </w:r>
    </w:p>
    <w:p w14:paraId="54EBD733" w14:textId="63D71913"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2</w:t>
      </w:r>
      <w:r w:rsidR="00AB74D2" w:rsidRPr="004507E2">
        <w:rPr>
          <w:sz w:val="22"/>
          <w:szCs w:val="22"/>
        </w:rPr>
        <w:t>.</w:t>
      </w:r>
      <w:r w:rsidR="004C1169" w:rsidRPr="004507E2">
        <w:rPr>
          <w:sz w:val="22"/>
          <w:szCs w:val="22"/>
        </w:rPr>
        <w:t xml:space="preserve"> полное фирменное наименование управляющей компании;</w:t>
      </w:r>
    </w:p>
    <w:p w14:paraId="76ABAC9F" w14:textId="4DE9EB1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3</w:t>
      </w:r>
      <w:r w:rsidR="00AB74D2"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6A60C857" w14:textId="21ED58A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.38.4.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DF2AFA3" w14:textId="296EE37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.38.5. способ принятия решения общего собрания (путем проведения заседания и (или) путем заочного голосования); </w:t>
      </w:r>
    </w:p>
    <w:p w14:paraId="0248C7A0" w14:textId="1E187205"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.38.6.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14:paraId="3D1EFC93" w14:textId="2ADAE8FC"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.38.7. адрес места проведения общего собрания (в случае проведения заседания с определением места его проведения); </w:t>
      </w:r>
    </w:p>
    <w:p w14:paraId="68CC56C3" w14:textId="2B28C3B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.38.8. повестка дня общего собрания; </w:t>
      </w:r>
    </w:p>
    <w:p w14:paraId="02297300" w14:textId="55EA32B4" w:rsidR="00AB74D2" w:rsidRPr="004507E2" w:rsidRDefault="00AB74D2" w:rsidP="008B23A9">
      <w:pPr>
        <w:tabs>
          <w:tab w:val="left" w:pos="900"/>
        </w:tabs>
        <w:ind w:firstLine="567"/>
        <w:jc w:val="both"/>
        <w:rPr>
          <w:sz w:val="22"/>
          <w:szCs w:val="22"/>
        </w:rPr>
      </w:pPr>
      <w:r w:rsidRPr="004507E2">
        <w:rPr>
          <w:sz w:val="22"/>
          <w:szCs w:val="22"/>
        </w:rPr>
        <w:t>3</w:t>
      </w:r>
      <w:r w:rsidR="00B658F8" w:rsidRPr="00522ED8">
        <w:rPr>
          <w:sz w:val="22"/>
          <w:szCs w:val="22"/>
        </w:rPr>
        <w:t>4</w:t>
      </w:r>
      <w:r w:rsidRPr="004507E2">
        <w:rPr>
          <w:sz w:val="22"/>
          <w:szCs w:val="22"/>
        </w:rPr>
        <w:t xml:space="preserve">.38.9.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 </w:t>
      </w:r>
    </w:p>
    <w:p w14:paraId="0B2D79A8" w14:textId="14A805B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.38.10. </w:t>
      </w:r>
      <w:r w:rsidR="00AB74D2" w:rsidRPr="004507E2">
        <w:rPr>
          <w:sz w:val="22"/>
          <w:szCs w:val="22"/>
        </w:rPr>
        <w:t xml:space="preserve">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 </w:t>
      </w:r>
    </w:p>
    <w:p w14:paraId="6AA0CD6A" w14:textId="0CEF637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.38.11. </w:t>
      </w:r>
      <w:r w:rsidR="00AB74D2" w:rsidRPr="004507E2">
        <w:rPr>
          <w:sz w:val="22"/>
          <w:szCs w:val="22"/>
        </w:rPr>
        <w:t xml:space="preserve">общее количество голосов, которыми обладали лица, включенные в список лиц, имеющих право на участие в общем собрании; </w:t>
      </w:r>
    </w:p>
    <w:p w14:paraId="35F552DC" w14:textId="56C8ACD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.38.12. </w:t>
      </w:r>
      <w:r w:rsidR="00AB74D2" w:rsidRPr="004507E2">
        <w:rPr>
          <w:sz w:val="22"/>
          <w:szCs w:val="22"/>
        </w:rPr>
        <w:t xml:space="preserve">количество голосов, которыми обладали лица, принявшие участие в общем собрании; </w:t>
      </w:r>
    </w:p>
    <w:p w14:paraId="1F789A0A" w14:textId="6B9BACAA"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.38.13. </w:t>
      </w:r>
      <w:r w:rsidR="00AB74D2" w:rsidRPr="004507E2">
        <w:rPr>
          <w:sz w:val="22"/>
          <w:szCs w:val="22"/>
        </w:rPr>
        <w:t xml:space="preserve">количество голосов, отданных за каждый из вариантов голосования («за» или «против») по каждому вопросу повестки дня общего собрания; </w:t>
      </w:r>
    </w:p>
    <w:p w14:paraId="70BA3C7C" w14:textId="4E3BD990"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.38.14. </w:t>
      </w:r>
      <w:r w:rsidR="00AB74D2" w:rsidRPr="004507E2">
        <w:rPr>
          <w:sz w:val="22"/>
          <w:szCs w:val="22"/>
        </w:rPr>
        <w:t xml:space="preserve">количество недействительных бюллетеней для голосования с указанием общего количества голосов по таким бюллетеням; </w:t>
      </w:r>
    </w:p>
    <w:p w14:paraId="33AF4C7F" w14:textId="6916410D"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.38.15. </w:t>
      </w:r>
      <w:r w:rsidR="00AB74D2" w:rsidRPr="004507E2">
        <w:rPr>
          <w:sz w:val="22"/>
          <w:szCs w:val="22"/>
        </w:rPr>
        <w:t xml:space="preserve">формулировки решений, принятых общим собранием по каждому вопросу повестки дня общего собрания; </w:t>
      </w:r>
    </w:p>
    <w:p w14:paraId="671669E5" w14:textId="15CA8477"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.38.16. </w:t>
      </w:r>
      <w:r w:rsidR="00AB74D2" w:rsidRPr="004507E2">
        <w:rPr>
          <w:sz w:val="22"/>
          <w:szCs w:val="22"/>
        </w:rPr>
        <w:t xml:space="preserve">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61E95426" w14:textId="15487C8F" w:rsidR="00AB74D2" w:rsidRPr="004507E2" w:rsidRDefault="00AF35D5"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DC0AE9" w:rsidRPr="004507E2">
        <w:rPr>
          <w:sz w:val="22"/>
          <w:szCs w:val="22"/>
        </w:rPr>
        <w:t xml:space="preserve">.38.17. </w:t>
      </w:r>
      <w:r w:rsidR="00AB74D2" w:rsidRPr="004507E2">
        <w:rPr>
          <w:rFonts w:eastAsiaTheme="minorHAnsi"/>
          <w:sz w:val="22"/>
          <w:szCs w:val="22"/>
          <w:lang w:eastAsia="en-US"/>
        </w:rPr>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4F4E2D77" w14:textId="18DF3DB0"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.38.18. </w:t>
      </w:r>
      <w:r w:rsidR="00AB74D2" w:rsidRPr="004507E2">
        <w:rPr>
          <w:rFonts w:eastAsiaTheme="minorHAnsi"/>
          <w:sz w:val="22"/>
          <w:szCs w:val="22"/>
          <w:lang w:eastAsia="en-US"/>
        </w:rPr>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05330B25" w14:textId="474E4435"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.38.19. </w:t>
      </w:r>
      <w:r w:rsidR="00AB74D2" w:rsidRPr="004507E2">
        <w:rPr>
          <w:rFonts w:eastAsiaTheme="minorHAnsi"/>
          <w:sz w:val="22"/>
          <w:szCs w:val="22"/>
          <w:lang w:eastAsia="en-US"/>
        </w:rPr>
        <w:t>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123F46E9" w14:textId="209B72BB"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.38.20. </w:t>
      </w:r>
      <w:r w:rsidR="00AB74D2" w:rsidRPr="004507E2">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20902287" w14:textId="068D42BC"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.38.21. </w:t>
      </w:r>
      <w:r w:rsidR="00AB74D2" w:rsidRPr="004507E2">
        <w:rPr>
          <w:sz w:val="22"/>
          <w:szCs w:val="22"/>
        </w:rPr>
        <w:t xml:space="preserve">фамилии, имена, отчества (последние - при наличии) председателя и секретаря общего собрания (в случае проведения заседания); </w:t>
      </w:r>
    </w:p>
    <w:p w14:paraId="54894C44" w14:textId="7445CEC1"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.38.22. </w:t>
      </w:r>
      <w:r w:rsidR="00AB74D2" w:rsidRPr="004507E2">
        <w:rPr>
          <w:sz w:val="22"/>
          <w:szCs w:val="22"/>
        </w:rPr>
        <w:t>дата составления протокола общего собрания.</w:t>
      </w:r>
    </w:p>
    <w:p w14:paraId="1A3E0B3D" w14:textId="3519C59D" w:rsidR="004C1169" w:rsidRPr="004507E2" w:rsidRDefault="006D7139" w:rsidP="00CC022F">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.39. </w:t>
      </w:r>
      <w:r w:rsidR="00CC022F" w:rsidRPr="004507E2">
        <w:rPr>
          <w:sz w:val="22"/>
          <w:szCs w:val="22"/>
        </w:rPr>
        <w:t xml:space="preserve">Протокол общего собрания в случае проведения заседания подписывается председателем и секретарем общего собрания, </w:t>
      </w:r>
      <w:r w:rsidR="00CC022F" w:rsidRPr="004507E2">
        <w:rPr>
          <w:rFonts w:eastAsiaTheme="minorHAnsi"/>
          <w:sz w:val="22"/>
          <w:szCs w:val="22"/>
          <w:lang w:eastAsia="en-US"/>
        </w:rPr>
        <w:t>а в случае заочного голосования - лицами, проводившими подсчет голосов или зафиксировавшими результат подсчета голосов</w:t>
      </w:r>
      <w:r w:rsidR="00CC022F" w:rsidRPr="004507E2">
        <w:rPr>
          <w:sz w:val="22"/>
          <w:szCs w:val="22"/>
        </w:rPr>
        <w:t>.</w:t>
      </w:r>
    </w:p>
    <w:p w14:paraId="5941DCEE" w14:textId="38BEE97C" w:rsidR="004C1169" w:rsidRPr="004507E2" w:rsidRDefault="00362D28" w:rsidP="0088396D">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.40</w:t>
      </w:r>
      <w:r w:rsidRPr="004507E2">
        <w:rPr>
          <w:sz w:val="22"/>
          <w:szCs w:val="22"/>
        </w:rPr>
        <w:t>. К протоколу общего собрания прилагаются документы, утвержденные решениями общего собрания</w:t>
      </w:r>
      <w:r w:rsidR="004C1169" w:rsidRPr="004507E2">
        <w:rPr>
          <w:sz w:val="22"/>
          <w:szCs w:val="22"/>
        </w:rPr>
        <w:t>.</w:t>
      </w:r>
    </w:p>
    <w:p w14:paraId="4EC57206" w14:textId="0F0FFE89" w:rsidR="004C1169" w:rsidRPr="00E27CD1" w:rsidRDefault="006D7139" w:rsidP="0088396D">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.41. </w:t>
      </w:r>
      <w:r w:rsidR="0088396D" w:rsidRPr="004507E2">
        <w:rPr>
          <w:sz w:val="22"/>
          <w:szCs w:val="22"/>
        </w:rPr>
        <w:t>Копия протокола общего собрания должна быть направлена в специализированный депозитарий не позднее 3 (Трех) рабочих дней со дня его проведения.</w:t>
      </w:r>
    </w:p>
    <w:p w14:paraId="258915D1" w14:textId="73A481FE" w:rsidR="004C1169" w:rsidRPr="0012792F" w:rsidRDefault="006D7139" w:rsidP="00E423B2">
      <w:pPr>
        <w:autoSpaceDE w:val="0"/>
        <w:autoSpaceDN w:val="0"/>
        <w:adjustRightInd w:val="0"/>
        <w:ind w:firstLine="567"/>
        <w:jc w:val="both"/>
        <w:rPr>
          <w:bCs/>
          <w:sz w:val="22"/>
          <w:szCs w:val="22"/>
        </w:rPr>
      </w:pPr>
      <w:r w:rsidRPr="004507E2">
        <w:rPr>
          <w:sz w:val="22"/>
          <w:szCs w:val="22"/>
        </w:rPr>
        <w:t>3</w:t>
      </w:r>
      <w:r w:rsidR="00B658F8" w:rsidRPr="00522ED8">
        <w:rPr>
          <w:sz w:val="22"/>
          <w:szCs w:val="22"/>
        </w:rPr>
        <w:t>4</w:t>
      </w:r>
      <w:r w:rsidR="004C1169" w:rsidRPr="004507E2">
        <w:rPr>
          <w:sz w:val="22"/>
          <w:szCs w:val="22"/>
        </w:rPr>
        <w:t xml:space="preserve">.42. </w:t>
      </w:r>
      <w:r w:rsidR="00110216" w:rsidRPr="004507E2">
        <w:rPr>
          <w:sz w:val="22"/>
          <w:szCs w:val="22"/>
        </w:rPr>
        <w:t>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5 (Пяти) лет.</w:t>
      </w:r>
    </w:p>
    <w:p w14:paraId="1716C9C5" w14:textId="091BDE45" w:rsidR="004C1169" w:rsidRPr="0012792F" w:rsidRDefault="00E423B2"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.43. </w:t>
      </w:r>
      <w:r w:rsidR="002506F5" w:rsidRPr="004507E2">
        <w:rPr>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предусмотренном для доведения до сведения указанных лиц сообщения о созыве общего собрания, не позднее </w:t>
      </w:r>
      <w:r w:rsidRPr="004507E2">
        <w:rPr>
          <w:sz w:val="22"/>
          <w:szCs w:val="22"/>
        </w:rPr>
        <w:t>7 (С</w:t>
      </w:r>
      <w:r w:rsidR="002506F5" w:rsidRPr="004507E2">
        <w:rPr>
          <w:sz w:val="22"/>
          <w:szCs w:val="22"/>
        </w:rPr>
        <w:t>еми</w:t>
      </w:r>
      <w:r w:rsidRPr="004507E2">
        <w:rPr>
          <w:sz w:val="22"/>
          <w:szCs w:val="22"/>
        </w:rPr>
        <w:t>)</w:t>
      </w:r>
      <w:r w:rsidR="002506F5" w:rsidRPr="004507E2">
        <w:rPr>
          <w:sz w:val="22"/>
          <w:szCs w:val="22"/>
        </w:rPr>
        <w:t xml:space="preserve"> рабочих дней после даты составления протокола общего собрания путем составления отчета об итогах голосования.</w:t>
      </w:r>
    </w:p>
    <w:p w14:paraId="6047520C" w14:textId="0D2AAD40" w:rsidR="004C1169" w:rsidRPr="002D171B" w:rsidRDefault="002D171B" w:rsidP="00D00ACF">
      <w:pPr>
        <w:autoSpaceDE w:val="0"/>
        <w:autoSpaceDN w:val="0"/>
        <w:adjustRightInd w:val="0"/>
        <w:ind w:firstLine="567"/>
        <w:jc w:val="both"/>
        <w:rPr>
          <w:sz w:val="22"/>
          <w:szCs w:val="22"/>
        </w:rPr>
      </w:pPr>
      <w:r w:rsidRPr="002D171B">
        <w:rPr>
          <w:sz w:val="22"/>
          <w:szCs w:val="22"/>
        </w:rPr>
        <w:t>3</w:t>
      </w:r>
      <w:r w:rsidR="00B658F8" w:rsidRPr="00522ED8">
        <w:rPr>
          <w:sz w:val="22"/>
          <w:szCs w:val="22"/>
        </w:rPr>
        <w:t>4</w:t>
      </w:r>
      <w:r w:rsidR="004C1169" w:rsidRPr="002D171B">
        <w:rPr>
          <w:sz w:val="22"/>
          <w:szCs w:val="22"/>
        </w:rPr>
        <w:t xml:space="preserve">.44. </w:t>
      </w:r>
      <w:r w:rsidRPr="002D171B">
        <w:rPr>
          <w:sz w:val="22"/>
          <w:szCs w:val="22"/>
        </w:rPr>
        <w:t>Отчет об итогах голосования на общем собрании должен содержать следующую информацию:</w:t>
      </w:r>
    </w:p>
    <w:p w14:paraId="2B237B24" w14:textId="39451BDC" w:rsidR="004C1169" w:rsidRPr="00D00ACF" w:rsidRDefault="002D171B" w:rsidP="00D00ACF">
      <w:pPr>
        <w:autoSpaceDE w:val="0"/>
        <w:autoSpaceDN w:val="0"/>
        <w:adjustRightInd w:val="0"/>
        <w:ind w:firstLine="567"/>
        <w:jc w:val="both"/>
        <w:rPr>
          <w:sz w:val="22"/>
          <w:szCs w:val="22"/>
        </w:rPr>
      </w:pPr>
      <w:r w:rsidRPr="00D00ACF">
        <w:rPr>
          <w:sz w:val="22"/>
          <w:szCs w:val="22"/>
        </w:rPr>
        <w:t>3</w:t>
      </w:r>
      <w:r w:rsidR="00B658F8" w:rsidRPr="00522ED8">
        <w:rPr>
          <w:sz w:val="22"/>
          <w:szCs w:val="22"/>
        </w:rPr>
        <w:t>4</w:t>
      </w:r>
      <w:r w:rsidRPr="00D00ACF">
        <w:rPr>
          <w:sz w:val="22"/>
          <w:szCs w:val="22"/>
        </w:rPr>
        <w:t>.44.</w:t>
      </w:r>
      <w:r w:rsidR="004C1169" w:rsidRPr="00D00ACF">
        <w:rPr>
          <w:sz w:val="22"/>
          <w:szCs w:val="22"/>
        </w:rPr>
        <w:t>1</w:t>
      </w:r>
      <w:r w:rsidRPr="00D00ACF">
        <w:rPr>
          <w:sz w:val="22"/>
          <w:szCs w:val="22"/>
        </w:rPr>
        <w:t>.</w:t>
      </w:r>
      <w:r w:rsidR="004C1169" w:rsidRPr="00D00ACF">
        <w:rPr>
          <w:sz w:val="22"/>
          <w:szCs w:val="22"/>
        </w:rPr>
        <w:t xml:space="preserve"> название фонда;</w:t>
      </w:r>
    </w:p>
    <w:p w14:paraId="0B37D352" w14:textId="2B4A95D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2</w:t>
      </w:r>
      <w:r w:rsidR="002D171B" w:rsidRPr="00D00ACF">
        <w:rPr>
          <w:sz w:val="22"/>
          <w:szCs w:val="22"/>
        </w:rPr>
        <w:t>.</w:t>
      </w:r>
      <w:r w:rsidR="004C1169" w:rsidRPr="00D00ACF">
        <w:rPr>
          <w:sz w:val="22"/>
          <w:szCs w:val="22"/>
        </w:rPr>
        <w:t xml:space="preserve"> полное фирменное наименование управляющей компании;</w:t>
      </w:r>
    </w:p>
    <w:p w14:paraId="77B2AFF3" w14:textId="67627D64"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3</w:t>
      </w:r>
      <w:r w:rsidR="002D171B" w:rsidRPr="00D00ACF">
        <w:rPr>
          <w:sz w:val="22"/>
          <w:szCs w:val="22"/>
        </w:rPr>
        <w:t>.</w:t>
      </w:r>
      <w:r w:rsidR="004C1169" w:rsidRPr="00D00ACF">
        <w:rPr>
          <w:sz w:val="22"/>
          <w:szCs w:val="22"/>
        </w:rPr>
        <w:t xml:space="preserve"> полное фирменное наименование специализированного депозитария;</w:t>
      </w:r>
    </w:p>
    <w:p w14:paraId="1D150234" w14:textId="487158F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D00ACF" w:rsidRPr="00D00ACF">
        <w:rPr>
          <w:sz w:val="22"/>
          <w:szCs w:val="22"/>
        </w:rPr>
        <w:t>4.</w:t>
      </w:r>
      <w:r w:rsidR="004C1169" w:rsidRPr="00D00ACF">
        <w:rPr>
          <w:sz w:val="22"/>
          <w:szCs w:val="22"/>
        </w:rPr>
        <w:t xml:space="preserve"> </w:t>
      </w:r>
      <w:r w:rsidR="002D171B" w:rsidRPr="00D00ACF">
        <w:rPr>
          <w:sz w:val="22"/>
          <w:szCs w:val="22"/>
        </w:rPr>
        <w:t>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r w:rsidR="004C1169" w:rsidRPr="00D00ACF">
        <w:rPr>
          <w:sz w:val="22"/>
          <w:szCs w:val="22"/>
        </w:rPr>
        <w:t>;</w:t>
      </w:r>
    </w:p>
    <w:p w14:paraId="4A02415C" w14:textId="43E101C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5</w:t>
      </w:r>
      <w:r w:rsidR="00D00ACF" w:rsidRPr="00D00ACF">
        <w:rPr>
          <w:sz w:val="22"/>
          <w:szCs w:val="22"/>
        </w:rPr>
        <w:t>.</w:t>
      </w:r>
      <w:r w:rsidR="004C1169" w:rsidRPr="00D00ACF">
        <w:rPr>
          <w:sz w:val="22"/>
          <w:szCs w:val="22"/>
        </w:rPr>
        <w:t xml:space="preserve"> </w:t>
      </w:r>
      <w:r w:rsidR="002D171B" w:rsidRPr="00D00ACF">
        <w:rPr>
          <w:sz w:val="22"/>
          <w:szCs w:val="22"/>
        </w:rPr>
        <w:t>способ принятия решения общего собрания (путем проведения заседания и (или) путем заочного голосования)</w:t>
      </w:r>
      <w:r w:rsidR="004C1169" w:rsidRPr="00D00ACF">
        <w:rPr>
          <w:sz w:val="22"/>
          <w:szCs w:val="22"/>
        </w:rPr>
        <w:t>;</w:t>
      </w:r>
    </w:p>
    <w:p w14:paraId="5392304D" w14:textId="2A0CF22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6</w:t>
      </w:r>
      <w:r w:rsidR="00D00ACF" w:rsidRPr="00D00ACF">
        <w:rPr>
          <w:sz w:val="22"/>
          <w:szCs w:val="22"/>
        </w:rPr>
        <w:t>.</w:t>
      </w:r>
      <w:r w:rsidR="004C1169" w:rsidRPr="00D00ACF">
        <w:rPr>
          <w:sz w:val="22"/>
          <w:szCs w:val="22"/>
        </w:rPr>
        <w:t xml:space="preserve"> </w:t>
      </w:r>
      <w:r w:rsidR="00C47866" w:rsidRPr="00D00ACF">
        <w:rPr>
          <w:sz w:val="22"/>
          <w:szCs w:val="22"/>
        </w:rPr>
        <w:t>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r w:rsidR="004C1169" w:rsidRPr="00D00ACF">
        <w:rPr>
          <w:sz w:val="22"/>
          <w:szCs w:val="22"/>
        </w:rPr>
        <w:t>;</w:t>
      </w:r>
    </w:p>
    <w:p w14:paraId="2A53D78F" w14:textId="4DB3708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7</w:t>
      </w:r>
      <w:r w:rsidR="00D00ACF" w:rsidRPr="00D00ACF">
        <w:rPr>
          <w:sz w:val="22"/>
          <w:szCs w:val="22"/>
        </w:rPr>
        <w:t>.</w:t>
      </w:r>
      <w:r w:rsidR="004C1169" w:rsidRPr="00D00ACF">
        <w:rPr>
          <w:sz w:val="22"/>
          <w:szCs w:val="22"/>
        </w:rPr>
        <w:t xml:space="preserve"> </w:t>
      </w:r>
      <w:r w:rsidR="00C47866" w:rsidRPr="00D00ACF">
        <w:rPr>
          <w:sz w:val="22"/>
          <w:szCs w:val="22"/>
        </w:rPr>
        <w:t>адрес места проведения общего собрания (в случае проведения заседания с определением места его проведения);</w:t>
      </w:r>
    </w:p>
    <w:p w14:paraId="6D815DC4" w14:textId="77EFDBA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8</w:t>
      </w:r>
      <w:r w:rsidR="00D00ACF" w:rsidRPr="00D00ACF">
        <w:rPr>
          <w:sz w:val="22"/>
          <w:szCs w:val="22"/>
        </w:rPr>
        <w:t>.</w:t>
      </w:r>
      <w:r w:rsidR="004C1169" w:rsidRPr="00D00ACF">
        <w:rPr>
          <w:sz w:val="22"/>
          <w:szCs w:val="22"/>
        </w:rPr>
        <w:t xml:space="preserve"> повестка дня общего собрания;</w:t>
      </w:r>
    </w:p>
    <w:p w14:paraId="16F719B9" w14:textId="47C9965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9</w:t>
      </w:r>
      <w:r w:rsidR="00D00ACF" w:rsidRPr="00D00ACF">
        <w:rPr>
          <w:sz w:val="22"/>
          <w:szCs w:val="22"/>
        </w:rPr>
        <w:t>.</w:t>
      </w:r>
      <w:r w:rsidR="004C1169" w:rsidRPr="00D00ACF">
        <w:rPr>
          <w:sz w:val="22"/>
          <w:szCs w:val="22"/>
        </w:rPr>
        <w:t xml:space="preserve"> </w:t>
      </w:r>
      <w:r w:rsidR="00C47866" w:rsidRPr="00D00ACF">
        <w:rPr>
          <w:sz w:val="22"/>
          <w:szCs w:val="22"/>
        </w:rPr>
        <w:t>общее количество голосов, которыми обладали лица, включенные в список лиц, имевших право на участие в общем собрании;</w:t>
      </w:r>
    </w:p>
    <w:p w14:paraId="20A288E1" w14:textId="1B9A56C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10</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которыми обладали лица, принявшие участие в общем собрании;</w:t>
      </w:r>
    </w:p>
    <w:p w14:paraId="1669DBD5" w14:textId="0AFF3CA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11</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отданных за каждый из вариантов голосования («за» или «против») по каждому вопросу повестки дня общего собрания;</w:t>
      </w:r>
    </w:p>
    <w:p w14:paraId="762347C7" w14:textId="7CC7776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12</w:t>
      </w:r>
      <w:r w:rsidR="00D00ACF" w:rsidRPr="00D00ACF">
        <w:rPr>
          <w:sz w:val="22"/>
          <w:szCs w:val="22"/>
        </w:rPr>
        <w:t>.</w:t>
      </w:r>
      <w:r w:rsidR="004C1169" w:rsidRPr="00D00ACF">
        <w:rPr>
          <w:sz w:val="22"/>
          <w:szCs w:val="22"/>
        </w:rPr>
        <w:t xml:space="preserve"> </w:t>
      </w:r>
      <w:r w:rsidR="001F4947" w:rsidRPr="00D00ACF">
        <w:rPr>
          <w:sz w:val="22"/>
          <w:szCs w:val="22"/>
        </w:rPr>
        <w:t>формулировки решений, принятых общим собранием по каждому вопросу повестки дня общего собрания;</w:t>
      </w:r>
    </w:p>
    <w:p w14:paraId="42858F7C" w14:textId="0B3CEAB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13</w:t>
      </w:r>
      <w:r w:rsidR="00D00ACF" w:rsidRPr="00D00ACF">
        <w:rPr>
          <w:sz w:val="22"/>
          <w:szCs w:val="22"/>
        </w:rPr>
        <w:t>.</w:t>
      </w:r>
      <w:r w:rsidR="004C1169" w:rsidRPr="00D00ACF">
        <w:rPr>
          <w:sz w:val="22"/>
          <w:szCs w:val="22"/>
        </w:rPr>
        <w:t xml:space="preserve"> </w:t>
      </w:r>
      <w:r w:rsidR="001F4947" w:rsidRPr="00D00ACF">
        <w:rPr>
          <w:sz w:val="22"/>
          <w:szCs w:val="22"/>
        </w:rPr>
        <w:t>фамилии, имена, отчества (последние - при наличии) председателя и секретаря общего собрания (в случае проведения заседания);</w:t>
      </w:r>
    </w:p>
    <w:p w14:paraId="71B1B0E5" w14:textId="3B041903" w:rsidR="001F4947"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14</w:t>
      </w:r>
      <w:r w:rsidR="00D00ACF" w:rsidRPr="00D00ACF">
        <w:rPr>
          <w:sz w:val="22"/>
          <w:szCs w:val="22"/>
        </w:rPr>
        <w:t>.</w:t>
      </w:r>
      <w:r w:rsidR="004C1169" w:rsidRPr="00D00ACF">
        <w:rPr>
          <w:sz w:val="22"/>
          <w:szCs w:val="22"/>
        </w:rPr>
        <w:t xml:space="preserve"> </w:t>
      </w:r>
      <w:r w:rsidR="001F4947" w:rsidRPr="00D00ACF">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18DE5AFF" w14:textId="27404EF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 xml:space="preserve">.44.15. </w:t>
      </w:r>
      <w:r w:rsidR="004C1169" w:rsidRPr="00D00ACF">
        <w:rPr>
          <w:sz w:val="22"/>
          <w:szCs w:val="22"/>
        </w:rPr>
        <w:t>дата составления отчета об итогах голосования на общем собрании.</w:t>
      </w:r>
    </w:p>
    <w:p w14:paraId="25559F09" w14:textId="692279DA" w:rsidR="004C1169" w:rsidRPr="0012792F" w:rsidRDefault="006D7139"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.45. </w:t>
      </w:r>
      <w:r w:rsidR="00E423B2" w:rsidRPr="004507E2">
        <w:rPr>
          <w:sz w:val="22"/>
          <w:szCs w:val="22"/>
        </w:rPr>
        <w:t>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60C2F129" w14:textId="6AA98067" w:rsidR="004C1169" w:rsidRPr="005B4FDA" w:rsidRDefault="00E423B2" w:rsidP="002D171B">
      <w:pPr>
        <w:spacing w:after="60"/>
        <w:ind w:firstLine="567"/>
        <w:jc w:val="both"/>
        <w:rPr>
          <w:sz w:val="22"/>
          <w:szCs w:val="22"/>
        </w:rPr>
      </w:pPr>
      <w:r w:rsidRPr="002D171B">
        <w:rPr>
          <w:sz w:val="22"/>
          <w:szCs w:val="22"/>
        </w:rPr>
        <w:t>3</w:t>
      </w:r>
      <w:r w:rsidR="00B658F8" w:rsidRPr="00522ED8">
        <w:rPr>
          <w:sz w:val="22"/>
          <w:szCs w:val="22"/>
        </w:rPr>
        <w:t>5</w:t>
      </w:r>
      <w:r w:rsidR="004C1169" w:rsidRPr="002D171B">
        <w:rPr>
          <w:sz w:val="22"/>
          <w:szCs w:val="22"/>
        </w:rPr>
        <w:t>. В случае принятия общим собранием решения об утверждении изменений</w:t>
      </w:r>
      <w:r w:rsidR="00901BAE" w:rsidRPr="002D171B">
        <w:rPr>
          <w:sz w:val="22"/>
          <w:szCs w:val="22"/>
        </w:rPr>
        <w:t xml:space="preserve"> и дополнений</w:t>
      </w:r>
      <w:r w:rsidR="004C1169" w:rsidRPr="002D171B">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00530A15" w:rsidRPr="002D171B">
        <w:rPr>
          <w:sz w:val="22"/>
          <w:szCs w:val="22"/>
        </w:rPr>
        <w:t>,</w:t>
      </w:r>
      <w:r w:rsidR="004C1169" w:rsidRPr="002D171B">
        <w:rPr>
          <w:sz w:val="22"/>
          <w:szCs w:val="22"/>
        </w:rPr>
        <w:t xml:space="preserve"> </w:t>
      </w:r>
      <w:r w:rsidR="00530A15" w:rsidRPr="002D171B">
        <w:rPr>
          <w:sz w:val="22"/>
          <w:szCs w:val="22"/>
        </w:rPr>
        <w:t>изменения</w:t>
      </w:r>
      <w:r w:rsidR="00901BAE" w:rsidRPr="002D171B">
        <w:rPr>
          <w:sz w:val="22"/>
          <w:szCs w:val="22"/>
        </w:rPr>
        <w:t xml:space="preserve"> и дополнения</w:t>
      </w:r>
      <w:r w:rsidR="00530A15" w:rsidRPr="002D171B">
        <w:rPr>
          <w:sz w:val="22"/>
          <w:szCs w:val="22"/>
        </w:rPr>
        <w:t xml:space="preserve">, которые вносятся в настоящие Правила в связи с указанным решением, </w:t>
      </w:r>
      <w:r w:rsidR="002C608B" w:rsidRPr="002D171B">
        <w:rPr>
          <w:sz w:val="22"/>
          <w:szCs w:val="22"/>
        </w:rPr>
        <w:t xml:space="preserve">должны быть представлены на согласование в специализированный депозитарий </w:t>
      </w:r>
      <w:r w:rsidR="00530A15" w:rsidRPr="002D171B">
        <w:rPr>
          <w:sz w:val="22"/>
          <w:szCs w:val="22"/>
        </w:rPr>
        <w:t>не позднее 15</w:t>
      </w:r>
      <w:r w:rsidRPr="002D171B">
        <w:rPr>
          <w:sz w:val="22"/>
          <w:szCs w:val="22"/>
        </w:rPr>
        <w:t xml:space="preserve"> (Пятнадцати)</w:t>
      </w:r>
      <w:r w:rsidR="00530A15" w:rsidRPr="002D171B">
        <w:rPr>
          <w:sz w:val="22"/>
          <w:szCs w:val="22"/>
        </w:rPr>
        <w:t xml:space="preserve"> рабочих дней с даты принятия общим собранием соответствующего решения</w:t>
      </w:r>
      <w:r w:rsidR="004C1169" w:rsidRPr="002D171B">
        <w:rPr>
          <w:sz w:val="22"/>
          <w:szCs w:val="22"/>
        </w:rPr>
        <w:t>.</w:t>
      </w:r>
    </w:p>
    <w:p w14:paraId="31AAAA61" w14:textId="77777777" w:rsidR="004C1169" w:rsidRPr="005B4FDA" w:rsidRDefault="004C1169" w:rsidP="002D171B">
      <w:pPr>
        <w:spacing w:after="60"/>
        <w:ind w:firstLine="567"/>
        <w:jc w:val="both"/>
        <w:rPr>
          <w:sz w:val="22"/>
          <w:szCs w:val="22"/>
        </w:rPr>
      </w:pPr>
      <w:bookmarkStart w:id="42" w:name="p_200"/>
      <w:bookmarkEnd w:id="42"/>
    </w:p>
    <w:p w14:paraId="7B572812" w14:textId="77777777" w:rsidR="004C1169" w:rsidRPr="00103349" w:rsidRDefault="004C1169" w:rsidP="004C1169">
      <w:pPr>
        <w:spacing w:after="60"/>
        <w:ind w:firstLine="720"/>
        <w:jc w:val="center"/>
        <w:rPr>
          <w:b/>
          <w:sz w:val="22"/>
          <w:szCs w:val="22"/>
        </w:rPr>
      </w:pPr>
      <w:bookmarkStart w:id="43" w:name="p_500"/>
      <w:bookmarkStart w:id="44" w:name="p_600"/>
      <w:bookmarkEnd w:id="43"/>
      <w:bookmarkEnd w:id="44"/>
      <w:r w:rsidRPr="00103349">
        <w:rPr>
          <w:b/>
          <w:sz w:val="22"/>
          <w:szCs w:val="22"/>
        </w:rPr>
        <w:t>V</w:t>
      </w:r>
      <w:r w:rsidRPr="00103349">
        <w:rPr>
          <w:b/>
          <w:sz w:val="22"/>
          <w:szCs w:val="22"/>
          <w:lang w:val="en-US"/>
        </w:rPr>
        <w:t>I</w:t>
      </w:r>
      <w:r w:rsidRPr="00103349">
        <w:rPr>
          <w:b/>
          <w:sz w:val="22"/>
          <w:szCs w:val="22"/>
        </w:rPr>
        <w:t>. Выдача инвестиционных паев</w:t>
      </w:r>
    </w:p>
    <w:p w14:paraId="59A93CC3" w14:textId="77777777" w:rsidR="004C1169" w:rsidRPr="005B4FDA" w:rsidRDefault="004C1169" w:rsidP="004C1169">
      <w:pPr>
        <w:spacing w:after="60"/>
        <w:ind w:firstLine="720"/>
        <w:rPr>
          <w:sz w:val="22"/>
          <w:szCs w:val="22"/>
        </w:rPr>
      </w:pPr>
    </w:p>
    <w:p w14:paraId="1DDF7052" w14:textId="2BFD41A0" w:rsidR="00C85DCE" w:rsidRPr="00C85DCE" w:rsidRDefault="00103349" w:rsidP="00C85DCE">
      <w:pPr>
        <w:ind w:firstLine="720"/>
        <w:jc w:val="both"/>
        <w:rPr>
          <w:sz w:val="22"/>
          <w:szCs w:val="22"/>
        </w:rPr>
      </w:pPr>
      <w:bookmarkStart w:id="45" w:name="p_46"/>
      <w:bookmarkEnd w:id="45"/>
      <w:r>
        <w:rPr>
          <w:sz w:val="22"/>
          <w:szCs w:val="22"/>
        </w:rPr>
        <w:t>3</w:t>
      </w:r>
      <w:r w:rsidR="00A223B2" w:rsidRPr="00F72397">
        <w:rPr>
          <w:sz w:val="22"/>
          <w:szCs w:val="22"/>
        </w:rPr>
        <w:t>6</w:t>
      </w:r>
      <w:r w:rsidR="004C1169" w:rsidRPr="005B4FDA">
        <w:rPr>
          <w:sz w:val="22"/>
          <w:szCs w:val="22"/>
        </w:rPr>
        <w:t>. </w:t>
      </w:r>
      <w:r w:rsidR="00C85DCE" w:rsidRPr="00C85DCE">
        <w:rPr>
          <w:sz w:val="22"/>
          <w:szCs w:val="22"/>
        </w:rPr>
        <w:t xml:space="preserve">Случаи, когда </w:t>
      </w:r>
      <w:r w:rsidR="00677AE6">
        <w:rPr>
          <w:sz w:val="22"/>
          <w:szCs w:val="22"/>
        </w:rPr>
        <w:t>у</w:t>
      </w:r>
      <w:r w:rsidR="00C85DCE" w:rsidRPr="00C85DCE">
        <w:rPr>
          <w:sz w:val="22"/>
          <w:szCs w:val="22"/>
        </w:rPr>
        <w:t xml:space="preserve">правляющая компания осуществляет выдачу инвестиционных паев: </w:t>
      </w:r>
    </w:p>
    <w:p w14:paraId="1FE4C3BF" w14:textId="70D2A4F8" w:rsidR="00C85DCE" w:rsidRPr="00C85DCE" w:rsidRDefault="00C85DCE" w:rsidP="00C85DCE">
      <w:pPr>
        <w:ind w:firstLine="720"/>
        <w:jc w:val="both"/>
        <w:rPr>
          <w:sz w:val="22"/>
          <w:szCs w:val="22"/>
        </w:rPr>
      </w:pPr>
      <w:r w:rsidRPr="00C85DCE">
        <w:rPr>
          <w:sz w:val="22"/>
          <w:szCs w:val="22"/>
        </w:rPr>
        <w:t xml:space="preserve">-  при формировании </w:t>
      </w:r>
      <w:r w:rsidR="00677AE6">
        <w:rPr>
          <w:sz w:val="22"/>
          <w:szCs w:val="22"/>
        </w:rPr>
        <w:t>ф</w:t>
      </w:r>
      <w:r w:rsidRPr="00C85DCE">
        <w:rPr>
          <w:sz w:val="22"/>
          <w:szCs w:val="22"/>
        </w:rPr>
        <w:t>онда;</w:t>
      </w:r>
    </w:p>
    <w:p w14:paraId="48B79DA9" w14:textId="040F3A84" w:rsidR="00103349" w:rsidRDefault="00103349" w:rsidP="000B42A5">
      <w:pPr>
        <w:autoSpaceDE w:val="0"/>
        <w:autoSpaceDN w:val="0"/>
        <w:adjustRightInd w:val="0"/>
        <w:ind w:firstLine="709"/>
        <w:jc w:val="both"/>
        <w:rPr>
          <w:sz w:val="22"/>
          <w:szCs w:val="22"/>
        </w:rPr>
      </w:pPr>
      <w:r w:rsidRPr="00103349">
        <w:rPr>
          <w:sz w:val="22"/>
          <w:szCs w:val="22"/>
        </w:rPr>
        <w:t>Выдача инвестиционных паев после завершения (окончания) форми</w:t>
      </w:r>
      <w:r w:rsidR="00F85BD6">
        <w:rPr>
          <w:sz w:val="22"/>
          <w:szCs w:val="22"/>
        </w:rPr>
        <w:t>рования ф</w:t>
      </w:r>
      <w:r w:rsidRPr="00103349">
        <w:rPr>
          <w:sz w:val="22"/>
          <w:szCs w:val="22"/>
        </w:rPr>
        <w:t>онда не осуществляется</w:t>
      </w:r>
      <w:r>
        <w:rPr>
          <w:sz w:val="22"/>
          <w:szCs w:val="22"/>
        </w:rPr>
        <w:t>.</w:t>
      </w:r>
      <w:r w:rsidRPr="00103349">
        <w:rPr>
          <w:sz w:val="22"/>
          <w:szCs w:val="22"/>
        </w:rPr>
        <w:t xml:space="preserve"> </w:t>
      </w:r>
    </w:p>
    <w:p w14:paraId="0CA3BAC0" w14:textId="3FD71619" w:rsidR="00D764DB" w:rsidRPr="00DB7A20" w:rsidRDefault="00103349" w:rsidP="00D764DB">
      <w:pPr>
        <w:widowControl w:val="0"/>
        <w:autoSpaceDE w:val="0"/>
        <w:autoSpaceDN w:val="0"/>
        <w:spacing w:before="220"/>
        <w:ind w:firstLine="708"/>
        <w:contextualSpacing/>
        <w:jc w:val="both"/>
        <w:rPr>
          <w:rFonts w:eastAsiaTheme="minorEastAsia"/>
          <w:sz w:val="22"/>
          <w:szCs w:val="22"/>
        </w:rPr>
      </w:pPr>
      <w:r w:rsidRPr="00D764DB">
        <w:rPr>
          <w:sz w:val="22"/>
          <w:szCs w:val="22"/>
        </w:rPr>
        <w:t>3</w:t>
      </w:r>
      <w:r w:rsidR="00A223B2" w:rsidRPr="00F72397">
        <w:rPr>
          <w:sz w:val="22"/>
          <w:szCs w:val="22"/>
        </w:rPr>
        <w:t>7</w:t>
      </w:r>
      <w:r w:rsidR="004C1169" w:rsidRPr="00D764DB">
        <w:rPr>
          <w:sz w:val="22"/>
          <w:szCs w:val="22"/>
        </w:rPr>
        <w:t>. </w:t>
      </w:r>
      <w:r w:rsidR="00E0535E" w:rsidRPr="00E0535E">
        <w:t xml:space="preserve"> </w:t>
      </w:r>
      <w:r w:rsidR="00E0535E" w:rsidRPr="00027FA2">
        <w:rPr>
          <w:sz w:val="22"/>
          <w:szCs w:val="22"/>
        </w:rPr>
        <w:t xml:space="preserve">Управляющая компания не удовлетворяет заявки на приобретение и погашение инвестиционных паев заблокированного фонда, принятые до дня вступления в силу изменений </w:t>
      </w:r>
      <w:r w:rsidR="00176EF8">
        <w:rPr>
          <w:sz w:val="22"/>
          <w:szCs w:val="22"/>
        </w:rPr>
        <w:t xml:space="preserve">и дополнений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DB7A20">
        <w:rPr>
          <w:rFonts w:eastAsiaTheme="minorHAnsi"/>
          <w:sz w:val="22"/>
          <w:szCs w:val="22"/>
          <w:lang w:eastAsia="en-US"/>
        </w:rPr>
        <w:t xml:space="preserve"> в соответствии с частью 4 статьи 5.4. Федерального закона №319-ФЗ</w:t>
      </w:r>
      <w:r w:rsidR="00E0535E" w:rsidRPr="007D3FC6">
        <w:rPr>
          <w:sz w:val="22"/>
          <w:szCs w:val="22"/>
        </w:rPr>
        <w:t xml:space="preserve">, если указанные заявки не были удовлетворены по состоянию на день, предшествующий этому дню, и в порядке, предусмотренном правилами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за 2 дня, предшествующих дню вступления в силу изменений </w:t>
      </w:r>
      <w:r w:rsidR="00176EF8">
        <w:rPr>
          <w:sz w:val="22"/>
          <w:szCs w:val="22"/>
        </w:rPr>
        <w:t xml:space="preserve">и дополнения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7D3FC6">
        <w:rPr>
          <w:sz w:val="22"/>
          <w:szCs w:val="22"/>
        </w:rPr>
        <w:t xml:space="preserve"> </w:t>
      </w:r>
      <w:r w:rsidR="002D3C20" w:rsidRPr="00DB7A20">
        <w:rPr>
          <w:rFonts w:eastAsiaTheme="minorHAnsi"/>
          <w:sz w:val="22"/>
          <w:szCs w:val="22"/>
          <w:lang w:eastAsia="en-US"/>
        </w:rPr>
        <w:t>в соответствии с частью 4 статьи 5.4. Федерального закона №319-ФЗ</w:t>
      </w:r>
      <w:r w:rsidR="00E0535E" w:rsidRPr="007D3FC6">
        <w:rPr>
          <w:sz w:val="22"/>
          <w:szCs w:val="22"/>
        </w:rPr>
        <w:t>.</w:t>
      </w:r>
    </w:p>
    <w:p w14:paraId="04F93D6C" w14:textId="77777777" w:rsidR="004C1169" w:rsidRPr="004D6264" w:rsidRDefault="004C1169" w:rsidP="009277AD">
      <w:pPr>
        <w:tabs>
          <w:tab w:val="left" w:pos="420"/>
        </w:tabs>
        <w:autoSpaceDE w:val="0"/>
        <w:autoSpaceDN w:val="0"/>
        <w:adjustRightInd w:val="0"/>
        <w:spacing w:after="60"/>
        <w:ind w:left="420" w:right="-420" w:firstLine="700"/>
        <w:jc w:val="both"/>
        <w:rPr>
          <w:b/>
          <w:sz w:val="22"/>
          <w:szCs w:val="22"/>
        </w:rPr>
      </w:pPr>
      <w:bookmarkStart w:id="46" w:name="p_64"/>
      <w:bookmarkEnd w:id="46"/>
    </w:p>
    <w:p w14:paraId="68B61B11" w14:textId="77777777" w:rsidR="004C1169" w:rsidRPr="004D6264" w:rsidRDefault="004C1169" w:rsidP="0036692E">
      <w:pPr>
        <w:tabs>
          <w:tab w:val="left" w:pos="0"/>
        </w:tabs>
        <w:spacing w:after="60"/>
        <w:ind w:firstLine="700"/>
        <w:jc w:val="center"/>
        <w:rPr>
          <w:b/>
          <w:sz w:val="22"/>
          <w:szCs w:val="22"/>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4D6264">
        <w:rPr>
          <w:b/>
          <w:sz w:val="22"/>
          <w:szCs w:val="22"/>
        </w:rPr>
        <w:t>VI</w:t>
      </w:r>
      <w:r w:rsidRPr="004D6264">
        <w:rPr>
          <w:b/>
          <w:sz w:val="22"/>
          <w:szCs w:val="22"/>
          <w:lang w:val="en-US"/>
        </w:rPr>
        <w:t>I</w:t>
      </w:r>
      <w:r w:rsidRPr="004D6264">
        <w:rPr>
          <w:b/>
          <w:sz w:val="22"/>
          <w:szCs w:val="22"/>
        </w:rPr>
        <w:t>. Погашение инвестиционных паев</w:t>
      </w:r>
    </w:p>
    <w:p w14:paraId="2D395C47" w14:textId="77777777" w:rsidR="004C1169" w:rsidRPr="005B4FDA" w:rsidRDefault="004C1169" w:rsidP="009277AD">
      <w:pPr>
        <w:tabs>
          <w:tab w:val="left" w:pos="0"/>
        </w:tabs>
        <w:spacing w:after="60"/>
        <w:ind w:firstLine="700"/>
        <w:jc w:val="both"/>
        <w:rPr>
          <w:sz w:val="22"/>
          <w:szCs w:val="22"/>
        </w:rPr>
      </w:pPr>
    </w:p>
    <w:p w14:paraId="2FCB1A06" w14:textId="09A5DCFC" w:rsidR="00181672" w:rsidRPr="00181672" w:rsidRDefault="004D6264" w:rsidP="00A1226C">
      <w:pPr>
        <w:tabs>
          <w:tab w:val="left" w:pos="0"/>
        </w:tabs>
        <w:ind w:firstLine="567"/>
        <w:jc w:val="both"/>
        <w:rPr>
          <w:sz w:val="22"/>
          <w:szCs w:val="22"/>
        </w:rPr>
      </w:pPr>
      <w:bookmarkStart w:id="54" w:name="p_65"/>
      <w:bookmarkEnd w:id="54"/>
      <w:r>
        <w:rPr>
          <w:sz w:val="22"/>
          <w:szCs w:val="22"/>
        </w:rPr>
        <w:t>3</w:t>
      </w:r>
      <w:r w:rsidR="00A223B2" w:rsidRPr="00F72397">
        <w:rPr>
          <w:sz w:val="22"/>
          <w:szCs w:val="22"/>
        </w:rPr>
        <w:t>8</w:t>
      </w:r>
      <w:r w:rsidR="004C1169" w:rsidRPr="005B4FDA">
        <w:rPr>
          <w:sz w:val="22"/>
          <w:szCs w:val="22"/>
        </w:rPr>
        <w:t>. </w:t>
      </w:r>
      <w:r w:rsidR="00181672" w:rsidRPr="00181672">
        <w:rPr>
          <w:sz w:val="22"/>
          <w:szCs w:val="22"/>
        </w:rPr>
        <w:t>Случаи, когда управляющая компания осуществляет погашение инвестиционных паев:</w:t>
      </w:r>
    </w:p>
    <w:p w14:paraId="6BD5BD43" w14:textId="3B1B62F3" w:rsidR="00181672" w:rsidRDefault="00B20DC5" w:rsidP="00A1226C">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181672" w:rsidRPr="00181672">
        <w:rPr>
          <w:sz w:val="22"/>
          <w:szCs w:val="22"/>
        </w:rPr>
        <w:t>1</w:t>
      </w:r>
      <w:r w:rsidR="00181672">
        <w:rPr>
          <w:sz w:val="22"/>
          <w:szCs w:val="22"/>
        </w:rPr>
        <w:t xml:space="preserve">. </w:t>
      </w:r>
      <w:r w:rsidR="00181672" w:rsidRPr="00181672">
        <w:rPr>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0C654717" w14:textId="5CD4C73E" w:rsidR="00181672" w:rsidRDefault="00B20DC5" w:rsidP="00A1226C">
      <w:pPr>
        <w:tabs>
          <w:tab w:val="left" w:pos="0"/>
        </w:tabs>
        <w:ind w:firstLine="567"/>
        <w:jc w:val="both"/>
        <w:rPr>
          <w:sz w:val="22"/>
          <w:szCs w:val="22"/>
        </w:rPr>
      </w:pPr>
      <w:r>
        <w:rPr>
          <w:sz w:val="22"/>
          <w:szCs w:val="22"/>
        </w:rPr>
        <w:t>39.</w:t>
      </w:r>
      <w:r w:rsidR="00162FFA">
        <w:rPr>
          <w:sz w:val="22"/>
          <w:szCs w:val="22"/>
        </w:rPr>
        <w:t xml:space="preserve">3. </w:t>
      </w:r>
      <w:r w:rsidR="00181672" w:rsidRPr="00181672">
        <w:rPr>
          <w:sz w:val="22"/>
          <w:szCs w:val="22"/>
        </w:rPr>
        <w:t>выдача управляющей компанией инвестиционных паев неквалифицированному инвестору;</w:t>
      </w:r>
    </w:p>
    <w:p w14:paraId="2AC45113" w14:textId="07A450B3" w:rsidR="00B20DC5" w:rsidRDefault="00B20DC5" w:rsidP="00A1226C">
      <w:pPr>
        <w:tabs>
          <w:tab w:val="left" w:pos="0"/>
        </w:tabs>
        <w:ind w:firstLine="567"/>
        <w:jc w:val="both"/>
        <w:rPr>
          <w:sz w:val="22"/>
          <w:szCs w:val="22"/>
        </w:rPr>
      </w:pPr>
      <w:r>
        <w:rPr>
          <w:sz w:val="22"/>
          <w:szCs w:val="22"/>
        </w:rPr>
        <w:t>3</w:t>
      </w:r>
      <w:r w:rsidR="00A223B2" w:rsidRPr="00F72397">
        <w:rPr>
          <w:sz w:val="22"/>
          <w:szCs w:val="22"/>
        </w:rPr>
        <w:t>8</w:t>
      </w:r>
      <w:r>
        <w:rPr>
          <w:sz w:val="22"/>
          <w:szCs w:val="22"/>
        </w:rPr>
        <w:t>.</w:t>
      </w:r>
      <w:r w:rsidR="00A223B2" w:rsidRPr="00F72397">
        <w:rPr>
          <w:sz w:val="22"/>
          <w:szCs w:val="22"/>
        </w:rPr>
        <w:t>2</w:t>
      </w:r>
      <w:r>
        <w:rPr>
          <w:sz w:val="22"/>
          <w:szCs w:val="22"/>
        </w:rPr>
        <w:t>. частичное погашение паев;</w:t>
      </w:r>
    </w:p>
    <w:p w14:paraId="21A1DFBD" w14:textId="53A6B93A" w:rsidR="00181672" w:rsidRDefault="00B20DC5" w:rsidP="00D3019F">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A223B2" w:rsidRPr="00F72397">
        <w:rPr>
          <w:sz w:val="22"/>
          <w:szCs w:val="22"/>
        </w:rPr>
        <w:t>3</w:t>
      </w:r>
      <w:r w:rsidR="00181672">
        <w:rPr>
          <w:sz w:val="22"/>
          <w:szCs w:val="22"/>
        </w:rPr>
        <w:t xml:space="preserve">. </w:t>
      </w:r>
      <w:r w:rsidR="00181672" w:rsidRPr="00181672">
        <w:rPr>
          <w:sz w:val="22"/>
          <w:szCs w:val="22"/>
        </w:rPr>
        <w:t>прекращение фонда.</w:t>
      </w:r>
    </w:p>
    <w:p w14:paraId="60192A61" w14:textId="127CF713"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hAnsi="Times New Roman" w:cs="Times New Roman"/>
          <w:sz w:val="22"/>
          <w:szCs w:val="22"/>
        </w:rPr>
        <w:t>39</w:t>
      </w:r>
      <w:r w:rsidR="00A65802" w:rsidRPr="00D3019F">
        <w:rPr>
          <w:rFonts w:ascii="Times New Roman" w:hAnsi="Times New Roman" w:cs="Times New Roman"/>
          <w:sz w:val="22"/>
          <w:szCs w:val="22"/>
        </w:rPr>
        <w:t xml:space="preserve">. </w:t>
      </w:r>
      <w:r w:rsidR="00A65802" w:rsidRPr="00D3019F">
        <w:rPr>
          <w:rFonts w:ascii="Times New Roman" w:eastAsiaTheme="minorEastAsia" w:hAnsi="Times New Roman" w:cs="Times New Roman"/>
          <w:sz w:val="22"/>
          <w:szCs w:val="22"/>
        </w:rPr>
        <w:t xml:space="preserve">Управляющая компания обязана осуществлять ежеквартально, начиная с квартала, следующего за кварталом, в котором </w:t>
      </w:r>
      <w:r w:rsidR="0079753F" w:rsidRPr="00D3019F">
        <w:rPr>
          <w:rFonts w:ascii="Times New Roman" w:eastAsiaTheme="minorEastAsia" w:hAnsi="Times New Roman" w:cs="Times New Roman"/>
          <w:sz w:val="22"/>
          <w:szCs w:val="22"/>
        </w:rPr>
        <w:t>вступили</w:t>
      </w:r>
      <w:r w:rsidR="00BF7CF2" w:rsidRPr="00D3019F">
        <w:rPr>
          <w:rFonts w:ascii="Times New Roman" w:eastAsiaTheme="minorEastAsia" w:hAnsi="Times New Roman" w:cs="Times New Roman"/>
          <w:sz w:val="22"/>
          <w:szCs w:val="22"/>
        </w:rPr>
        <w:t xml:space="preserve"> в силу изменения в правила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частичное погашение </w:t>
      </w:r>
      <w:r w:rsidR="00F85BD6">
        <w:rPr>
          <w:rFonts w:ascii="Times New Roman" w:eastAsiaTheme="minorEastAsia" w:hAnsi="Times New Roman" w:cs="Times New Roman"/>
          <w:sz w:val="22"/>
          <w:szCs w:val="22"/>
        </w:rPr>
        <w:t>инвестиционных паев ф</w:t>
      </w:r>
      <w:r w:rsidR="00A65802" w:rsidRPr="00D3019F">
        <w:rPr>
          <w:rFonts w:ascii="Times New Roman" w:eastAsiaTheme="minorEastAsia" w:hAnsi="Times New Roman" w:cs="Times New Roman"/>
          <w:sz w:val="22"/>
          <w:szCs w:val="22"/>
        </w:rPr>
        <w:t>онда в соответствии со следующими условиями:</w:t>
      </w:r>
    </w:p>
    <w:p w14:paraId="1CF133FD"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BF7CF2" w:rsidRPr="00D3019F">
        <w:rPr>
          <w:rFonts w:ascii="Times New Roman" w:eastAsiaTheme="minorEastAsia" w:hAnsi="Times New Roman" w:cs="Times New Roman"/>
          <w:sz w:val="22"/>
          <w:szCs w:val="22"/>
        </w:rPr>
        <w:t xml:space="preserve">.1. </w:t>
      </w:r>
      <w:r w:rsidR="00A65802" w:rsidRPr="00D3019F">
        <w:rPr>
          <w:rFonts w:ascii="Times New Roman" w:eastAsiaTheme="minorEastAsia" w:hAnsi="Times New Roman" w:cs="Times New Roman"/>
          <w:sz w:val="22"/>
          <w:szCs w:val="22"/>
        </w:rPr>
        <w:t xml:space="preserve">осуществляется частичное погашение такого количества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w:t>
      </w:r>
      <w:r w:rsidR="005B3D6D" w:rsidRPr="00D3019F">
        <w:rPr>
          <w:rFonts w:ascii="Times New Roman" w:eastAsiaTheme="minorEastAsia" w:hAnsi="Times New Roman" w:cs="Times New Roman"/>
          <w:sz w:val="22"/>
          <w:szCs w:val="22"/>
        </w:rPr>
        <w:t xml:space="preserve">(Девяносто) </w:t>
      </w:r>
      <w:r w:rsidR="00A65802" w:rsidRPr="00D3019F">
        <w:rPr>
          <w:rFonts w:ascii="Times New Roman" w:eastAsiaTheme="minorEastAsia" w:hAnsi="Times New Roman" w:cs="Times New Roman"/>
          <w:sz w:val="22"/>
          <w:szCs w:val="22"/>
        </w:rPr>
        <w:t xml:space="preserve">процентов от суммы денежных средств, поступивших в связи с доверительным управлением имуществом, составляющим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 на банковские счета, открытые для расчетов по операциям, связанным с доверительным управлением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ондом (далее - банковские счета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w:t>
      </w:r>
      <w:r w:rsidR="0000639B" w:rsidRPr="00D3019F">
        <w:rPr>
          <w:rFonts w:ascii="Times New Roman" w:eastAsiaTheme="minorEastAsia" w:hAnsi="Times New Roman" w:cs="Times New Roman"/>
          <w:sz w:val="22"/>
          <w:szCs w:val="22"/>
        </w:rPr>
        <w:t xml:space="preserve">уменьшенной на совокупную величину выплат по договорам займа и кредитным договорам, осуществленных за счет имущества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 xml:space="preserve">онда (далее – чистые поступления на банковские счета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онда), за расчетный период;</w:t>
      </w:r>
    </w:p>
    <w:p w14:paraId="70F4F317"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DF13DD" w:rsidRPr="00D3019F">
        <w:rPr>
          <w:rFonts w:ascii="Times New Roman" w:eastAsiaTheme="minorEastAsia" w:hAnsi="Times New Roman" w:cs="Times New Roman"/>
          <w:sz w:val="22"/>
          <w:szCs w:val="22"/>
        </w:rPr>
        <w:t xml:space="preserve">.2. </w:t>
      </w:r>
      <w:r w:rsidR="00A65802" w:rsidRPr="00D3019F">
        <w:rPr>
          <w:rFonts w:ascii="Times New Roman" w:eastAsiaTheme="minorEastAsia" w:hAnsi="Times New Roman" w:cs="Times New Roman"/>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w:t>
      </w:r>
      <w:r w:rsidR="00DF13DD" w:rsidRPr="00D3019F">
        <w:rPr>
          <w:rFonts w:ascii="Times New Roman" w:eastAsiaTheme="minorEastAsia" w:hAnsi="Times New Roman" w:cs="Times New Roman"/>
          <w:sz w:val="22"/>
          <w:szCs w:val="22"/>
        </w:rPr>
        <w:t xml:space="preserve">от даты вступления в силу изменений </w:t>
      </w:r>
      <w:r w:rsidR="00D07E3D" w:rsidRPr="00D3019F">
        <w:rPr>
          <w:rFonts w:ascii="Times New Roman" w:eastAsiaTheme="minorEastAsia" w:hAnsi="Times New Roman" w:cs="Times New Roman"/>
          <w:sz w:val="22"/>
          <w:szCs w:val="22"/>
        </w:rPr>
        <w:t>и дополнений в настоящие Правила заблокированного фонда</w:t>
      </w:r>
      <w:r w:rsidR="00A65802" w:rsidRPr="00D3019F">
        <w:rPr>
          <w:rFonts w:ascii="Times New Roman" w:eastAsiaTheme="minorEastAsia" w:hAnsi="Times New Roman" w:cs="Times New Roman"/>
          <w:sz w:val="22"/>
          <w:szCs w:val="22"/>
        </w:rPr>
        <w:t xml:space="preserve">, если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w:t>
      </w:r>
    </w:p>
    <w:p w14:paraId="6D50178E" w14:textId="2692197B" w:rsidR="00A65802" w:rsidRPr="00D3019F" w:rsidRDefault="00890B3D" w:rsidP="00D3019F">
      <w:pPr>
        <w:pStyle w:val="ConsPlusNormal"/>
        <w:ind w:firstLine="540"/>
        <w:jc w:val="both"/>
        <w:rPr>
          <w:rFonts w:ascii="Times New Roman" w:eastAsiaTheme="minorEastAsia" w:hAnsi="Times New Roman" w:cs="Times New Roman"/>
          <w:color w:val="000000" w:themeColor="text1"/>
          <w:sz w:val="22"/>
          <w:szCs w:val="22"/>
          <w:highlight w:val="yellow"/>
        </w:rPr>
      </w:pPr>
      <w:r w:rsidRPr="00D3019F">
        <w:rPr>
          <w:rFonts w:ascii="Times New Roman" w:eastAsiaTheme="minorEastAsia" w:hAnsi="Times New Roman" w:cs="Times New Roman"/>
          <w:sz w:val="22"/>
          <w:szCs w:val="22"/>
        </w:rPr>
        <w:t>39</w:t>
      </w:r>
      <w:r w:rsidR="00F55BB1" w:rsidRPr="00D3019F">
        <w:rPr>
          <w:rFonts w:ascii="Times New Roman" w:eastAsiaTheme="minorEastAsia" w:hAnsi="Times New Roman" w:cs="Times New Roman"/>
          <w:sz w:val="22"/>
          <w:szCs w:val="22"/>
        </w:rPr>
        <w:t xml:space="preserve">.3. </w:t>
      </w:r>
      <w:r w:rsidR="00A65802" w:rsidRPr="00D3019F">
        <w:rPr>
          <w:rFonts w:ascii="Times New Roman" w:eastAsiaTheme="minorEastAsia" w:hAnsi="Times New Roman" w:cs="Times New Roman"/>
          <w:sz w:val="22"/>
          <w:szCs w:val="22"/>
        </w:rPr>
        <w:t xml:space="preserve">частичное погашение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не осуществляется в очередном квартале, если совокупный размер выплат не </w:t>
      </w:r>
      <w:r w:rsidR="00A65802" w:rsidRPr="00D3019F">
        <w:rPr>
          <w:rFonts w:ascii="Times New Roman" w:eastAsiaTheme="minorEastAsia" w:hAnsi="Times New Roman" w:cs="Times New Roman"/>
          <w:color w:val="000000" w:themeColor="text1"/>
          <w:sz w:val="22"/>
          <w:szCs w:val="22"/>
        </w:rPr>
        <w:t>превышает 10%</w:t>
      </w:r>
      <w:r w:rsidR="00A65802" w:rsidRPr="00D3019F">
        <w:rPr>
          <w:rFonts w:ascii="Times New Roman" w:eastAsiaTheme="minorEastAsia" w:hAnsi="Times New Roman" w:cs="Times New Roman"/>
          <w:i/>
          <w:color w:val="FF0000"/>
          <w:sz w:val="22"/>
          <w:szCs w:val="22"/>
        </w:rPr>
        <w:t xml:space="preserve"> </w:t>
      </w:r>
      <w:r w:rsidR="00D63BC2" w:rsidRPr="00D3019F">
        <w:rPr>
          <w:rFonts w:ascii="Times New Roman" w:eastAsiaTheme="minorEastAsia" w:hAnsi="Times New Roman" w:cs="Times New Roman"/>
          <w:sz w:val="22"/>
          <w:szCs w:val="22"/>
        </w:rPr>
        <w:t xml:space="preserve">процентов </w:t>
      </w:r>
      <w:r w:rsidR="00A65802" w:rsidRPr="00D3019F">
        <w:rPr>
          <w:rFonts w:ascii="Times New Roman" w:eastAsiaTheme="minorEastAsia" w:hAnsi="Times New Roman" w:cs="Times New Roman"/>
          <w:color w:val="000000" w:themeColor="text1"/>
          <w:sz w:val="22"/>
          <w:szCs w:val="22"/>
        </w:rPr>
        <w:t xml:space="preserve">от стоимости чистых активов </w:t>
      </w:r>
      <w:r w:rsidR="00F85BD6" w:rsidRPr="00D3019F">
        <w:rPr>
          <w:rFonts w:ascii="Times New Roman" w:eastAsiaTheme="minorEastAsia" w:hAnsi="Times New Roman" w:cs="Times New Roman"/>
          <w:color w:val="000000" w:themeColor="text1"/>
          <w:sz w:val="22"/>
          <w:szCs w:val="22"/>
        </w:rPr>
        <w:t>фонда,</w:t>
      </w:r>
      <w:r w:rsidR="00A65802" w:rsidRPr="00D3019F">
        <w:rPr>
          <w:rFonts w:ascii="Times New Roman" w:eastAsiaTheme="minorEastAsia" w:hAnsi="Times New Roman" w:cs="Times New Roman"/>
          <w:sz w:val="22"/>
          <w:szCs w:val="22"/>
        </w:rPr>
        <w:t xml:space="preserve"> определенной на последний день расчетного периода (на последний день определения стоимости чистых активов </w:t>
      </w:r>
      <w:r w:rsidR="004700C3"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34A49501" w14:textId="7C9FC83E" w:rsidR="00A65802" w:rsidRPr="00D3019F" w:rsidRDefault="00A65802" w:rsidP="00D3019F">
      <w:pPr>
        <w:autoSpaceDE w:val="0"/>
        <w:autoSpaceDN w:val="0"/>
        <w:adjustRightInd w:val="0"/>
        <w:ind w:firstLine="540"/>
        <w:jc w:val="both"/>
        <w:rPr>
          <w:rFonts w:eastAsiaTheme="minorEastAsia"/>
          <w:color w:val="000000" w:themeColor="text1"/>
          <w:sz w:val="22"/>
          <w:szCs w:val="22"/>
        </w:rPr>
      </w:pPr>
      <w:r w:rsidRPr="00D3019F">
        <w:rPr>
          <w:rFonts w:eastAsiaTheme="minorEastAsia"/>
          <w:color w:val="000000" w:themeColor="text1"/>
          <w:sz w:val="22"/>
          <w:szCs w:val="22"/>
        </w:rPr>
        <w:t xml:space="preserve">Датой, на которою </w:t>
      </w:r>
      <w:r w:rsidR="008D1783" w:rsidRPr="00D3019F">
        <w:rPr>
          <w:sz w:val="22"/>
          <w:szCs w:val="22"/>
        </w:rPr>
        <w:t xml:space="preserve">на основании распоряжения управляющей компании в соответствии с требованиями </w:t>
      </w:r>
      <w:hyperlink r:id="rId11" w:history="1">
        <w:r w:rsidR="008D1783" w:rsidRPr="00D3019F">
          <w:rPr>
            <w:color w:val="000000" w:themeColor="text1"/>
            <w:sz w:val="22"/>
            <w:szCs w:val="22"/>
          </w:rPr>
          <w:t>подпункта 8.1 пункта 2 статьи 39</w:t>
        </w:r>
      </w:hyperlink>
      <w:r w:rsidR="008D1783" w:rsidRPr="00D3019F">
        <w:rPr>
          <w:color w:val="000000" w:themeColor="text1"/>
          <w:sz w:val="22"/>
          <w:szCs w:val="22"/>
        </w:rPr>
        <w:t xml:space="preserve"> </w:t>
      </w:r>
      <w:r w:rsidR="008D1783" w:rsidRPr="00D3019F">
        <w:rPr>
          <w:sz w:val="22"/>
          <w:szCs w:val="22"/>
        </w:rPr>
        <w:t>Федерального закона</w:t>
      </w:r>
      <w:r w:rsidR="00890B3D" w:rsidRPr="00D3019F">
        <w:rPr>
          <w:sz w:val="22"/>
          <w:szCs w:val="22"/>
        </w:rPr>
        <w:t xml:space="preserve"> </w:t>
      </w:r>
      <w:r w:rsidR="00890B3D" w:rsidRPr="00D3019F">
        <w:rPr>
          <w:rFonts w:eastAsiaTheme="minorEastAsia"/>
          <w:color w:val="000000" w:themeColor="text1"/>
          <w:sz w:val="22"/>
          <w:szCs w:val="22"/>
        </w:rPr>
        <w:t xml:space="preserve">156-ФЗ «Об инвестиционных фондах» </w:t>
      </w:r>
      <w:r w:rsidR="008D1783" w:rsidRPr="00D3019F">
        <w:rPr>
          <w:rFonts w:eastAsiaTheme="minorEastAsia"/>
          <w:color w:val="000000" w:themeColor="text1"/>
          <w:sz w:val="22"/>
          <w:szCs w:val="22"/>
        </w:rPr>
        <w:t xml:space="preserve"> с</w:t>
      </w:r>
      <w:r w:rsidR="00D5539A" w:rsidRPr="00D3019F">
        <w:rPr>
          <w:rFonts w:eastAsiaTheme="minorEastAsia"/>
          <w:color w:val="000000" w:themeColor="text1"/>
          <w:sz w:val="22"/>
          <w:szCs w:val="22"/>
        </w:rPr>
        <w:t>оставляется список</w:t>
      </w:r>
      <w:r w:rsidRPr="00D3019F">
        <w:rPr>
          <w:rFonts w:eastAsiaTheme="minorEastAsia"/>
          <w:color w:val="000000" w:themeColor="text1"/>
          <w:sz w:val="22"/>
          <w:szCs w:val="22"/>
        </w:rPr>
        <w:t xml:space="preserve"> </w:t>
      </w:r>
      <w:r w:rsidR="00964677">
        <w:rPr>
          <w:rFonts w:eastAsiaTheme="minorEastAsia"/>
          <w:color w:val="000000" w:themeColor="text1"/>
          <w:sz w:val="22"/>
          <w:szCs w:val="22"/>
        </w:rPr>
        <w:t>владельцев инвестиционных паёв ф</w:t>
      </w:r>
      <w:r w:rsidRPr="00D3019F">
        <w:rPr>
          <w:rFonts w:eastAsiaTheme="minorEastAsia"/>
          <w:color w:val="000000" w:themeColor="text1"/>
          <w:sz w:val="22"/>
          <w:szCs w:val="22"/>
        </w:rPr>
        <w:t>онда для частичного погашения (далее - список владельцев)</w:t>
      </w:r>
      <w:r w:rsidR="00C219E3" w:rsidRPr="00D3019F">
        <w:rPr>
          <w:rFonts w:eastAsiaTheme="minorEastAsia"/>
          <w:color w:val="000000" w:themeColor="text1"/>
          <w:sz w:val="22"/>
          <w:szCs w:val="22"/>
        </w:rPr>
        <w:t>,</w:t>
      </w:r>
      <w:r w:rsidRPr="00D3019F">
        <w:rPr>
          <w:rFonts w:eastAsiaTheme="minorEastAsia"/>
          <w:color w:val="000000" w:themeColor="text1"/>
          <w:sz w:val="22"/>
          <w:szCs w:val="22"/>
        </w:rPr>
        <w:t xml:space="preserve"> является последний рабочий день каждого календарного квартала, следующего за кварталом, в котором </w:t>
      </w:r>
      <w:r w:rsidR="00D5539A" w:rsidRPr="00D3019F">
        <w:rPr>
          <w:rFonts w:eastAsiaTheme="minorEastAsia"/>
          <w:color w:val="000000" w:themeColor="text1"/>
          <w:sz w:val="22"/>
          <w:szCs w:val="22"/>
        </w:rPr>
        <w:t>вступили в силу изменения</w:t>
      </w:r>
      <w:r w:rsidR="00D63BC2" w:rsidRPr="00D3019F">
        <w:rPr>
          <w:rFonts w:eastAsiaTheme="minorEastAsia"/>
          <w:color w:val="000000" w:themeColor="text1"/>
          <w:sz w:val="22"/>
          <w:szCs w:val="22"/>
        </w:rPr>
        <w:t xml:space="preserve"> и дополнения</w:t>
      </w:r>
      <w:r w:rsidR="00D5539A" w:rsidRPr="00D3019F">
        <w:rPr>
          <w:rFonts w:eastAsiaTheme="minorEastAsia"/>
          <w:color w:val="000000" w:themeColor="text1"/>
          <w:sz w:val="22"/>
          <w:szCs w:val="22"/>
        </w:rPr>
        <w:t xml:space="preserve"> в </w:t>
      </w:r>
      <w:r w:rsidR="00D63BC2" w:rsidRPr="00D3019F">
        <w:rPr>
          <w:rFonts w:eastAsiaTheme="minorEastAsia"/>
          <w:color w:val="000000" w:themeColor="text1"/>
          <w:sz w:val="22"/>
          <w:szCs w:val="22"/>
        </w:rPr>
        <w:t>настоящие П</w:t>
      </w:r>
      <w:r w:rsidR="00D5539A" w:rsidRPr="00D3019F">
        <w:rPr>
          <w:rFonts w:eastAsiaTheme="minorEastAsia"/>
          <w:color w:val="000000" w:themeColor="text1"/>
          <w:sz w:val="22"/>
          <w:szCs w:val="22"/>
        </w:rPr>
        <w:t>равила</w:t>
      </w:r>
      <w:r w:rsidRPr="00D3019F">
        <w:rPr>
          <w:rFonts w:eastAsiaTheme="minorEastAsia"/>
          <w:color w:val="000000" w:themeColor="text1"/>
          <w:sz w:val="22"/>
          <w:szCs w:val="22"/>
        </w:rPr>
        <w:t xml:space="preserve"> </w:t>
      </w:r>
      <w:r w:rsidR="00D63BC2" w:rsidRPr="00D3019F">
        <w:rPr>
          <w:rFonts w:eastAsiaTheme="minorEastAsia"/>
          <w:color w:val="000000" w:themeColor="text1"/>
          <w:sz w:val="22"/>
          <w:szCs w:val="22"/>
        </w:rPr>
        <w:t>заблокированного ф</w:t>
      </w:r>
      <w:r w:rsidRPr="00D3019F">
        <w:rPr>
          <w:rFonts w:eastAsiaTheme="minorEastAsia"/>
          <w:color w:val="000000" w:themeColor="text1"/>
          <w:sz w:val="22"/>
          <w:szCs w:val="22"/>
        </w:rPr>
        <w:t>онда.</w:t>
      </w:r>
    </w:p>
    <w:p w14:paraId="28F508ED" w14:textId="01ADAA96" w:rsidR="00A65802" w:rsidRPr="00A65802" w:rsidRDefault="00A65802" w:rsidP="00A65802">
      <w:pPr>
        <w:autoSpaceDE w:val="0"/>
        <w:autoSpaceDN w:val="0"/>
        <w:adjustRightInd w:val="0"/>
        <w:spacing w:before="14" w:line="264"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Управляющая компания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направляет лицу, осуществляющему ведение реестра владельцев инвестиционных паев </w:t>
      </w:r>
      <w:r w:rsidR="004540E2">
        <w:rPr>
          <w:rFonts w:eastAsiaTheme="minorEastAsia"/>
          <w:color w:val="000000" w:themeColor="text1"/>
          <w:sz w:val="22"/>
          <w:szCs w:val="22"/>
        </w:rPr>
        <w:t>ф</w:t>
      </w:r>
      <w:r w:rsidRPr="00A65802">
        <w:rPr>
          <w:rFonts w:eastAsiaTheme="minorEastAsia"/>
          <w:color w:val="000000" w:themeColor="text1"/>
          <w:sz w:val="22"/>
          <w:szCs w:val="22"/>
        </w:rPr>
        <w:t xml:space="preserve">онда, распоряжение о составлении списка владельцев, содержащее количество подлежащих частичному погашению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указанное в информации о дате составления списка владельцев.</w:t>
      </w:r>
    </w:p>
    <w:p w14:paraId="5B644376" w14:textId="6D5AC328" w:rsidR="00A65802" w:rsidRPr="00A65802" w:rsidRDefault="00A65802" w:rsidP="00A65802">
      <w:pPr>
        <w:autoSpaceDE w:val="0"/>
        <w:autoSpaceDN w:val="0"/>
        <w:adjustRightInd w:val="0"/>
        <w:spacing w:before="19" w:line="259"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должно выражаться в процентах от общего количества выданных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на дату составления списка владельцев, и является одинаковым для каждого владельца инвестиционных паёв.</w:t>
      </w:r>
    </w:p>
    <w:p w14:paraId="307CFE21" w14:textId="1BD857AC" w:rsidR="00A65802" w:rsidRPr="00A65802" w:rsidRDefault="00A65802" w:rsidP="00A65802">
      <w:pPr>
        <w:autoSpaceDE w:val="0"/>
        <w:autoSpaceDN w:val="0"/>
        <w:adjustRightInd w:val="0"/>
        <w:spacing w:before="19" w:line="259" w:lineRule="exact"/>
        <w:ind w:firstLine="619"/>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онда.</w:t>
      </w:r>
    </w:p>
    <w:p w14:paraId="462DFFEB" w14:textId="77777777" w:rsidR="00A65802" w:rsidRPr="001A7E20" w:rsidRDefault="00A65802" w:rsidP="00A65802">
      <w:pPr>
        <w:autoSpaceDE w:val="0"/>
        <w:autoSpaceDN w:val="0"/>
        <w:adjustRightInd w:val="0"/>
        <w:spacing w:before="19" w:line="259" w:lineRule="exact"/>
        <w:ind w:firstLine="624"/>
        <w:jc w:val="both"/>
        <w:rPr>
          <w:rFonts w:eastAsiaTheme="minorEastAsia"/>
          <w:color w:val="000000" w:themeColor="text1"/>
          <w:sz w:val="22"/>
          <w:szCs w:val="22"/>
        </w:rPr>
      </w:pPr>
      <w:r w:rsidRPr="00A65802">
        <w:rPr>
          <w:rFonts w:eastAsiaTheme="minorEastAsia"/>
          <w:color w:val="000000" w:themeColor="text1"/>
          <w:sz w:val="22"/>
          <w:szCs w:val="22"/>
        </w:rPr>
        <w:t>Частичное погашение осуществляется в срок, не превышающий 10 (Десяти) рабочих дней с даты составления списка владельцев.</w:t>
      </w:r>
    </w:p>
    <w:p w14:paraId="6DBFC298" w14:textId="0CF49663" w:rsidR="00A65802" w:rsidRPr="00A65802" w:rsidRDefault="00A65802" w:rsidP="00A65802">
      <w:pPr>
        <w:autoSpaceDE w:val="0"/>
        <w:autoSpaceDN w:val="0"/>
        <w:adjustRightInd w:val="0"/>
        <w:ind w:firstLine="540"/>
        <w:jc w:val="both"/>
        <w:rPr>
          <w:rFonts w:eastAsiaTheme="minorEastAsia"/>
          <w:sz w:val="22"/>
          <w:szCs w:val="22"/>
        </w:rPr>
      </w:pPr>
      <w:r w:rsidRPr="00A65802">
        <w:rPr>
          <w:rFonts w:eastAsiaTheme="minorEastAsia"/>
          <w:sz w:val="22"/>
          <w:szCs w:val="22"/>
        </w:rPr>
        <w:t>Частичное погашение не осуществляется после возникнов</w:t>
      </w:r>
      <w:r w:rsidR="00964677">
        <w:rPr>
          <w:rFonts w:eastAsiaTheme="minorEastAsia"/>
          <w:sz w:val="22"/>
          <w:szCs w:val="22"/>
        </w:rPr>
        <w:t>ения основания для прекращения ф</w:t>
      </w:r>
      <w:r w:rsidRPr="00A65802">
        <w:rPr>
          <w:rFonts w:eastAsiaTheme="minorEastAsia"/>
          <w:sz w:val="22"/>
          <w:szCs w:val="22"/>
        </w:rPr>
        <w:t>онда.</w:t>
      </w:r>
    </w:p>
    <w:p w14:paraId="0C368EEE" w14:textId="55A8285E" w:rsidR="004C1169" w:rsidRPr="005B4FDA" w:rsidRDefault="00E52EE3" w:rsidP="00A1226C">
      <w:pPr>
        <w:tabs>
          <w:tab w:val="left" w:pos="0"/>
        </w:tabs>
        <w:spacing w:after="60"/>
        <w:ind w:firstLine="567"/>
        <w:jc w:val="both"/>
        <w:rPr>
          <w:sz w:val="22"/>
          <w:szCs w:val="22"/>
        </w:rPr>
      </w:pPr>
      <w:r w:rsidRPr="00890B3D">
        <w:rPr>
          <w:sz w:val="22"/>
          <w:szCs w:val="22"/>
        </w:rPr>
        <w:t>4</w:t>
      </w:r>
      <w:r w:rsidR="00890B3D" w:rsidRPr="00600480">
        <w:rPr>
          <w:sz w:val="22"/>
          <w:szCs w:val="22"/>
        </w:rPr>
        <w:t>0</w:t>
      </w:r>
      <w:r w:rsidR="004C1169" w:rsidRPr="00890B3D">
        <w:rPr>
          <w:sz w:val="22"/>
          <w:szCs w:val="22"/>
        </w:rPr>
        <w:t xml:space="preserve">.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14:paraId="24160852" w14:textId="310DC1B5" w:rsidR="004C1169" w:rsidRPr="005B4FDA" w:rsidRDefault="00190E2F" w:rsidP="00A1226C">
      <w:pPr>
        <w:tabs>
          <w:tab w:val="left" w:pos="0"/>
        </w:tabs>
        <w:ind w:firstLine="567"/>
        <w:jc w:val="both"/>
        <w:rPr>
          <w:sz w:val="22"/>
          <w:szCs w:val="22"/>
        </w:rPr>
      </w:pPr>
      <w:bookmarkStart w:id="55" w:name="p_66"/>
      <w:bookmarkEnd w:id="55"/>
      <w:r>
        <w:rPr>
          <w:sz w:val="22"/>
          <w:szCs w:val="22"/>
        </w:rPr>
        <w:t>4</w:t>
      </w:r>
      <w:r w:rsidR="00890B3D">
        <w:rPr>
          <w:sz w:val="22"/>
          <w:szCs w:val="22"/>
        </w:rPr>
        <w:t>1</w:t>
      </w:r>
      <w:r w:rsidR="004C1169" w:rsidRPr="005B4FDA">
        <w:rPr>
          <w:sz w:val="22"/>
          <w:szCs w:val="22"/>
        </w:rPr>
        <w:t xml:space="preserve">. Требования о погашении инвестиционных паев подаются в форме заявок на погашение инвестиционных паев по форме, предусмотренной </w:t>
      </w:r>
      <w:r w:rsidR="00707AA6" w:rsidRPr="00707AA6">
        <w:rPr>
          <w:sz w:val="22"/>
          <w:szCs w:val="22"/>
        </w:rPr>
        <w:t xml:space="preserve">Приложениями № </w:t>
      </w:r>
      <w:r>
        <w:rPr>
          <w:sz w:val="22"/>
          <w:szCs w:val="22"/>
        </w:rPr>
        <w:t>1</w:t>
      </w:r>
      <w:r w:rsidR="00707AA6" w:rsidRPr="00707AA6">
        <w:rPr>
          <w:sz w:val="22"/>
          <w:szCs w:val="22"/>
        </w:rPr>
        <w:t xml:space="preserve">, № </w:t>
      </w:r>
      <w:r>
        <w:rPr>
          <w:sz w:val="22"/>
          <w:szCs w:val="22"/>
        </w:rPr>
        <w:t>2</w:t>
      </w:r>
      <w:r w:rsidR="00952D5B" w:rsidRPr="00707AA6">
        <w:rPr>
          <w:sz w:val="22"/>
          <w:szCs w:val="22"/>
        </w:rPr>
        <w:t xml:space="preserve"> </w:t>
      </w:r>
      <w:r w:rsidR="00707AA6">
        <w:rPr>
          <w:sz w:val="22"/>
          <w:szCs w:val="22"/>
        </w:rPr>
        <w:t xml:space="preserve">или № </w:t>
      </w:r>
      <w:r>
        <w:rPr>
          <w:sz w:val="22"/>
          <w:szCs w:val="22"/>
        </w:rPr>
        <w:t>3</w:t>
      </w:r>
      <w:r w:rsidR="00AA25F3">
        <w:rPr>
          <w:sz w:val="22"/>
          <w:szCs w:val="22"/>
        </w:rPr>
        <w:t xml:space="preserve"> </w:t>
      </w:r>
      <w:r w:rsidR="004C1169" w:rsidRPr="005B4FDA">
        <w:rPr>
          <w:sz w:val="22"/>
          <w:szCs w:val="22"/>
        </w:rPr>
        <w:t>к настоящим Правилам</w:t>
      </w:r>
      <w:r w:rsidR="00707AA6">
        <w:rPr>
          <w:sz w:val="22"/>
          <w:szCs w:val="22"/>
        </w:rPr>
        <w:t xml:space="preserve">, </w:t>
      </w:r>
      <w:r w:rsidR="00707AA6" w:rsidRPr="002C2F8D">
        <w:rPr>
          <w:sz w:val="22"/>
          <w:szCs w:val="22"/>
        </w:rPr>
        <w:t xml:space="preserve">которые содержат исключительно сведения, предусмотренные пунктом </w:t>
      </w:r>
      <w:r w:rsidR="007A7ACC" w:rsidRPr="00FB0FA5">
        <w:rPr>
          <w:sz w:val="22"/>
          <w:szCs w:val="22"/>
        </w:rPr>
        <w:t>4</w:t>
      </w:r>
      <w:r w:rsidR="00890B3D" w:rsidRPr="00FB0FA5">
        <w:rPr>
          <w:sz w:val="22"/>
          <w:szCs w:val="22"/>
        </w:rPr>
        <w:t>1</w:t>
      </w:r>
      <w:r w:rsidR="00707AA6" w:rsidRPr="00FB0FA5">
        <w:rPr>
          <w:sz w:val="22"/>
          <w:szCs w:val="22"/>
        </w:rPr>
        <w:t>.1</w:t>
      </w:r>
      <w:r w:rsidR="004C1169" w:rsidRPr="00FB0FA5">
        <w:rPr>
          <w:sz w:val="22"/>
          <w:szCs w:val="22"/>
        </w:rPr>
        <w:t>.</w:t>
      </w:r>
    </w:p>
    <w:p w14:paraId="7C49ECAE" w14:textId="77CCF8EB" w:rsidR="004C1169" w:rsidRDefault="00E52EE3" w:rsidP="00A1226C">
      <w:pPr>
        <w:tabs>
          <w:tab w:val="left" w:pos="0"/>
        </w:tabs>
        <w:ind w:firstLine="567"/>
        <w:jc w:val="both"/>
        <w:rPr>
          <w:sz w:val="22"/>
          <w:szCs w:val="22"/>
        </w:rPr>
      </w:pPr>
      <w:r>
        <w:rPr>
          <w:sz w:val="22"/>
          <w:szCs w:val="22"/>
        </w:rPr>
        <w:t>4</w:t>
      </w:r>
      <w:r w:rsidR="00AF1ECE">
        <w:rPr>
          <w:sz w:val="22"/>
          <w:szCs w:val="22"/>
        </w:rPr>
        <w:t>1</w:t>
      </w:r>
      <w:r w:rsidR="001F2D61" w:rsidRPr="002C2F8D">
        <w:rPr>
          <w:sz w:val="22"/>
          <w:szCs w:val="22"/>
        </w:rPr>
        <w:t>.1</w:t>
      </w:r>
      <w:r w:rsidR="001F2D61" w:rsidRPr="005B4FDA">
        <w:rPr>
          <w:sz w:val="22"/>
          <w:szCs w:val="22"/>
        </w:rPr>
        <w:t>.</w:t>
      </w:r>
      <w:r w:rsidR="00FB07AB">
        <w:rPr>
          <w:sz w:val="22"/>
          <w:szCs w:val="22"/>
        </w:rPr>
        <w:t xml:space="preserve"> </w:t>
      </w:r>
      <w:r w:rsidR="004C1169" w:rsidRPr="005B4FDA">
        <w:rPr>
          <w:sz w:val="22"/>
          <w:szCs w:val="22"/>
        </w:rPr>
        <w:t>Заявки на погашение инвестиционных паев носят безотзывный характер.</w:t>
      </w:r>
    </w:p>
    <w:p w14:paraId="1929DDED" w14:textId="77777777" w:rsidR="00FB07AB" w:rsidRPr="00046645" w:rsidRDefault="00FB07AB" w:rsidP="00A1226C">
      <w:pPr>
        <w:tabs>
          <w:tab w:val="left" w:pos="851"/>
        </w:tabs>
        <w:ind w:firstLine="567"/>
        <w:jc w:val="both"/>
        <w:rPr>
          <w:rFonts w:eastAsia="Calibri"/>
          <w:sz w:val="22"/>
          <w:szCs w:val="22"/>
        </w:rPr>
      </w:pPr>
      <w:r w:rsidRPr="00046645">
        <w:rPr>
          <w:rFonts w:eastAsia="Calibri"/>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26B2BCC" w14:textId="750342E2" w:rsidR="00FB07AB" w:rsidRPr="00046645" w:rsidRDefault="00FB07AB" w:rsidP="00A1226C">
      <w:pPr>
        <w:tabs>
          <w:tab w:val="left" w:pos="851"/>
          <w:tab w:val="left" w:pos="993"/>
        </w:tabs>
        <w:ind w:firstLine="567"/>
        <w:jc w:val="both"/>
        <w:rPr>
          <w:rFonts w:eastAsia="Calibri"/>
          <w:sz w:val="22"/>
          <w:szCs w:val="22"/>
        </w:rPr>
      </w:pPr>
      <w:r w:rsidRPr="00046645">
        <w:rPr>
          <w:rFonts w:eastAsia="Calibri"/>
          <w:sz w:val="22"/>
          <w:szCs w:val="22"/>
        </w:rPr>
        <w:t>Сведения, включаемые в заявку на погашение инвестиционных паев:</w:t>
      </w:r>
    </w:p>
    <w:p w14:paraId="447C1DD5"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название фонда;</w:t>
      </w:r>
    </w:p>
    <w:p w14:paraId="68913D5B"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фирменное наименование управляющей компании;</w:t>
      </w:r>
    </w:p>
    <w:p w14:paraId="26EBC91E"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дата и время принятия заявки;</w:t>
      </w:r>
    </w:p>
    <w:p w14:paraId="3E8F3D72"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8350513"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45106864"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требование погасить определенное количество инвестиционных паев;</w:t>
      </w:r>
    </w:p>
    <w:p w14:paraId="2F85ACA8" w14:textId="25E7139B" w:rsidR="00357190" w:rsidRPr="00CE4D7E" w:rsidRDefault="00FB07AB"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реквизиты банковского счета для перечисления денежной компенсации в связи с погашением инвестиционных паев;</w:t>
      </w:r>
    </w:p>
    <w:p w14:paraId="2CE7E844" w14:textId="43E653CA" w:rsidR="00CE4D7E" w:rsidRPr="00FB0FA5" w:rsidRDefault="00CE4D7E" w:rsidP="00A1226C">
      <w:pPr>
        <w:numPr>
          <w:ilvl w:val="0"/>
          <w:numId w:val="31"/>
        </w:numPr>
        <w:tabs>
          <w:tab w:val="left" w:pos="0"/>
          <w:tab w:val="left" w:pos="567"/>
          <w:tab w:val="left" w:pos="851"/>
        </w:tabs>
        <w:ind w:left="0" w:firstLine="567"/>
        <w:contextualSpacing/>
        <w:jc w:val="both"/>
        <w:rPr>
          <w:sz w:val="22"/>
          <w:szCs w:val="22"/>
        </w:rPr>
      </w:pPr>
      <w:r w:rsidRPr="00FB0FA5">
        <w:rPr>
          <w:rFonts w:eastAsia="Calibri"/>
          <w:sz w:val="22"/>
          <w:szCs w:val="22"/>
        </w:rPr>
        <w:t>сведения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p>
    <w:p w14:paraId="20714ABA" w14:textId="252807DE" w:rsidR="00FB07AB" w:rsidRPr="00357190" w:rsidRDefault="00357190"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 xml:space="preserve"> </w:t>
      </w:r>
      <w:r w:rsidRPr="00357190">
        <w:rPr>
          <w:rFonts w:eastAsia="Calibri"/>
          <w:sz w:val="22"/>
          <w:szCs w:val="22"/>
        </w:rPr>
        <w:t>иная информ</w:t>
      </w:r>
      <w:r>
        <w:rPr>
          <w:rFonts w:eastAsia="Calibri"/>
          <w:sz w:val="22"/>
          <w:szCs w:val="22"/>
        </w:rPr>
        <w:t>ация, указанная в приложениях №</w:t>
      </w:r>
      <w:r w:rsidR="00046645">
        <w:rPr>
          <w:rFonts w:eastAsia="Calibri"/>
          <w:sz w:val="22"/>
          <w:szCs w:val="22"/>
        </w:rPr>
        <w:t xml:space="preserve">№ </w:t>
      </w:r>
      <w:r w:rsidR="007A7ACC">
        <w:rPr>
          <w:rFonts w:eastAsia="Calibri"/>
          <w:sz w:val="22"/>
          <w:szCs w:val="22"/>
        </w:rPr>
        <w:t>1</w:t>
      </w:r>
      <w:r w:rsidR="00952D5B">
        <w:rPr>
          <w:rFonts w:eastAsia="Calibri"/>
          <w:sz w:val="22"/>
          <w:szCs w:val="22"/>
        </w:rPr>
        <w:t xml:space="preserve"> </w:t>
      </w:r>
      <w:r w:rsidR="00046645">
        <w:rPr>
          <w:rFonts w:eastAsia="Calibri"/>
          <w:sz w:val="22"/>
          <w:szCs w:val="22"/>
        </w:rPr>
        <w:t xml:space="preserve">– </w:t>
      </w:r>
      <w:r w:rsidR="00BB1930">
        <w:rPr>
          <w:rFonts w:eastAsia="Calibri"/>
          <w:sz w:val="22"/>
          <w:szCs w:val="22"/>
        </w:rPr>
        <w:t>3</w:t>
      </w:r>
      <w:r>
        <w:rPr>
          <w:rFonts w:eastAsia="Calibri"/>
          <w:sz w:val="22"/>
          <w:szCs w:val="22"/>
        </w:rPr>
        <w:t xml:space="preserve"> </w:t>
      </w:r>
      <w:r w:rsidRPr="00357190">
        <w:rPr>
          <w:rFonts w:eastAsia="Calibri"/>
          <w:sz w:val="22"/>
          <w:szCs w:val="22"/>
        </w:rPr>
        <w:t>к настоящим Правилам</w:t>
      </w:r>
      <w:r w:rsidR="00FB07AB" w:rsidRPr="00046645">
        <w:rPr>
          <w:rFonts w:eastAsia="Calibri"/>
          <w:sz w:val="22"/>
          <w:szCs w:val="22"/>
        </w:rPr>
        <w:t>.</w:t>
      </w:r>
    </w:p>
    <w:p w14:paraId="3B09C693" w14:textId="5CD7AF1C" w:rsidR="004C1169" w:rsidRPr="005B4FDA" w:rsidRDefault="00E52EE3" w:rsidP="00A1226C">
      <w:pPr>
        <w:tabs>
          <w:tab w:val="left" w:pos="0"/>
        </w:tabs>
        <w:spacing w:after="60"/>
        <w:ind w:firstLine="567"/>
        <w:jc w:val="both"/>
        <w:rPr>
          <w:sz w:val="22"/>
          <w:szCs w:val="22"/>
        </w:rPr>
      </w:pPr>
      <w:r>
        <w:rPr>
          <w:sz w:val="22"/>
          <w:szCs w:val="22"/>
        </w:rPr>
        <w:t>4</w:t>
      </w:r>
      <w:r w:rsidR="00AF1ECE">
        <w:rPr>
          <w:sz w:val="22"/>
          <w:szCs w:val="22"/>
        </w:rPr>
        <w:t>1</w:t>
      </w:r>
      <w:r w:rsidR="00935E69">
        <w:rPr>
          <w:sz w:val="22"/>
          <w:szCs w:val="22"/>
        </w:rPr>
        <w:t xml:space="preserve">.2. </w:t>
      </w:r>
      <w:r w:rsidR="004C1169" w:rsidRPr="005B4FDA">
        <w:rPr>
          <w:sz w:val="22"/>
          <w:szCs w:val="22"/>
        </w:rPr>
        <w:t xml:space="preserve">Заявки на погашение инвестиционных паев, оформленные в соответствии с </w:t>
      </w:r>
      <w:r w:rsidR="00C751D4">
        <w:rPr>
          <w:sz w:val="22"/>
          <w:szCs w:val="22"/>
        </w:rPr>
        <w:t>П</w:t>
      </w:r>
      <w:r w:rsidR="004C1169" w:rsidRPr="005B4FDA">
        <w:rPr>
          <w:sz w:val="22"/>
          <w:szCs w:val="22"/>
        </w:rPr>
        <w:t>риложениями № </w:t>
      </w:r>
      <w:r w:rsidR="007A7ACC" w:rsidRPr="007A7ACC">
        <w:rPr>
          <w:sz w:val="22"/>
          <w:szCs w:val="22"/>
        </w:rPr>
        <w:t>1</w:t>
      </w:r>
      <w:r w:rsidR="00BB1930">
        <w:rPr>
          <w:sz w:val="22"/>
          <w:szCs w:val="22"/>
        </w:rPr>
        <w:t>-2</w:t>
      </w:r>
      <w:r w:rsidR="00952D5B" w:rsidRPr="005B4FDA">
        <w:rPr>
          <w:sz w:val="22"/>
          <w:szCs w:val="22"/>
        </w:rPr>
        <w:t xml:space="preserve"> </w:t>
      </w:r>
      <w:r w:rsidR="004C1169" w:rsidRPr="005B4FDA">
        <w:rPr>
          <w:sz w:val="22"/>
          <w:szCs w:val="22"/>
        </w:rPr>
        <w:t xml:space="preserve">к настоящим Правилам, подаются управляющей компании владельцем инвестиционных паев (его уполномоченным представителем). </w:t>
      </w:r>
    </w:p>
    <w:p w14:paraId="0113B685" w14:textId="1FCA2689" w:rsidR="004C1169" w:rsidRPr="005B4FDA" w:rsidRDefault="004C1169" w:rsidP="00A1226C">
      <w:pPr>
        <w:tabs>
          <w:tab w:val="left" w:pos="0"/>
        </w:tabs>
        <w:spacing w:after="60"/>
        <w:ind w:firstLine="567"/>
        <w:jc w:val="both"/>
        <w:rPr>
          <w:sz w:val="22"/>
          <w:szCs w:val="22"/>
        </w:rPr>
      </w:pPr>
      <w:r w:rsidRPr="005B4FDA">
        <w:rPr>
          <w:sz w:val="22"/>
          <w:szCs w:val="22"/>
        </w:rPr>
        <w:t xml:space="preserve">Заявки на погашение инвестиционных паев, оформленные в соответствии с </w:t>
      </w:r>
      <w:r w:rsidR="00C751D4">
        <w:rPr>
          <w:sz w:val="22"/>
          <w:szCs w:val="22"/>
        </w:rPr>
        <w:t>П</w:t>
      </w:r>
      <w:r w:rsidRPr="005B4FDA">
        <w:rPr>
          <w:sz w:val="22"/>
          <w:szCs w:val="22"/>
        </w:rPr>
        <w:t xml:space="preserve">риложением № </w:t>
      </w:r>
      <w:r w:rsidR="00BB1930">
        <w:rPr>
          <w:sz w:val="22"/>
          <w:szCs w:val="22"/>
        </w:rPr>
        <w:t>3</w:t>
      </w:r>
      <w:r w:rsidR="00952D5B" w:rsidRPr="005B4FDA">
        <w:rPr>
          <w:sz w:val="22"/>
          <w:szCs w:val="22"/>
        </w:rPr>
        <w:t xml:space="preserve"> </w:t>
      </w:r>
      <w:r w:rsidRPr="005B4FDA">
        <w:rPr>
          <w:sz w:val="22"/>
          <w:szCs w:val="22"/>
        </w:rPr>
        <w:t>к Правилам, подаются управляющей компании номинальным держателем (его уполномоченным представителем).</w:t>
      </w:r>
    </w:p>
    <w:p w14:paraId="3216ED14" w14:textId="77777777" w:rsidR="00A731AA" w:rsidRPr="005B4FDA" w:rsidRDefault="00A731AA" w:rsidP="00A1226C">
      <w:pPr>
        <w:tabs>
          <w:tab w:val="left" w:pos="0"/>
        </w:tabs>
        <w:spacing w:after="60"/>
        <w:ind w:firstLine="567"/>
        <w:jc w:val="both"/>
        <w:rPr>
          <w:sz w:val="22"/>
          <w:szCs w:val="22"/>
        </w:rPr>
      </w:pPr>
      <w:r w:rsidRPr="005B4FDA">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B9925F7" w14:textId="2C284501" w:rsidR="00A731AA" w:rsidRPr="005B4FDA" w:rsidRDefault="00A731AA" w:rsidP="009277AD">
      <w:pPr>
        <w:tabs>
          <w:tab w:val="left" w:pos="0"/>
        </w:tabs>
        <w:spacing w:after="60"/>
        <w:ind w:firstLine="700"/>
        <w:jc w:val="both"/>
        <w:rPr>
          <w:sz w:val="22"/>
          <w:szCs w:val="22"/>
        </w:rPr>
      </w:pPr>
      <w:r w:rsidRPr="00E53E25">
        <w:rPr>
          <w:sz w:val="22"/>
          <w:szCs w:val="22"/>
        </w:rPr>
        <w:t xml:space="preserve">Заявки на погашение инвестиционных паев, направленные </w:t>
      </w:r>
      <w:r w:rsidR="005D774B" w:rsidRPr="005D774B">
        <w:rPr>
          <w:sz w:val="22"/>
          <w:szCs w:val="22"/>
        </w:rPr>
        <w:t xml:space="preserve">посредством почтовой </w:t>
      </w:r>
      <w:r w:rsidR="005D774B" w:rsidRPr="00B15A11">
        <w:rPr>
          <w:sz w:val="22"/>
          <w:szCs w:val="22"/>
        </w:rPr>
        <w:t>связи</w:t>
      </w:r>
      <w:r w:rsidR="00935D2E" w:rsidRPr="00B15A11">
        <w:rPr>
          <w:sz w:val="22"/>
          <w:szCs w:val="22"/>
        </w:rPr>
        <w:t>,</w:t>
      </w:r>
      <w:r w:rsidR="00935D2E">
        <w:rPr>
          <w:sz w:val="22"/>
          <w:szCs w:val="22"/>
        </w:rPr>
        <w:t xml:space="preserve"> </w:t>
      </w:r>
      <w:r w:rsidRPr="00E53E25">
        <w:rPr>
          <w:sz w:val="22"/>
          <w:szCs w:val="22"/>
        </w:rPr>
        <w:t>электронной почтой, факсом или курьером, не принимаются.</w:t>
      </w:r>
    </w:p>
    <w:p w14:paraId="73DB1733" w14:textId="65FE7A49" w:rsidR="004C1169" w:rsidRPr="005B4FDA" w:rsidRDefault="00E52EE3" w:rsidP="009277AD">
      <w:pPr>
        <w:tabs>
          <w:tab w:val="left" w:pos="0"/>
        </w:tabs>
        <w:spacing w:after="60"/>
        <w:ind w:firstLine="700"/>
        <w:jc w:val="both"/>
        <w:rPr>
          <w:sz w:val="22"/>
          <w:szCs w:val="22"/>
        </w:rPr>
      </w:pPr>
      <w:r>
        <w:rPr>
          <w:sz w:val="22"/>
          <w:szCs w:val="22"/>
        </w:rPr>
        <w:t>4</w:t>
      </w:r>
      <w:r w:rsidR="00AF1ECE">
        <w:rPr>
          <w:sz w:val="22"/>
          <w:szCs w:val="22"/>
        </w:rPr>
        <w:t>2</w:t>
      </w:r>
      <w:r w:rsidR="004C1169" w:rsidRPr="005B4FDA">
        <w:rPr>
          <w:sz w:val="22"/>
          <w:szCs w:val="22"/>
        </w:rPr>
        <w:t>. П</w:t>
      </w:r>
      <w:r w:rsidR="005D774B">
        <w:rPr>
          <w:sz w:val="22"/>
          <w:szCs w:val="22"/>
        </w:rPr>
        <w:t>одача и п</w:t>
      </w:r>
      <w:r w:rsidR="004C1169" w:rsidRPr="005B4FDA">
        <w:rPr>
          <w:sz w:val="22"/>
          <w:szCs w:val="22"/>
        </w:rPr>
        <w:t>рием заявок на погашение инвестиционных паев осуществляется в течение</w:t>
      </w:r>
      <w:r w:rsidR="007E7EEA">
        <w:rPr>
          <w:sz w:val="22"/>
          <w:szCs w:val="22"/>
        </w:rPr>
        <w:t xml:space="preserve"> 2 (</w:t>
      </w:r>
      <w:r w:rsidR="004C1169" w:rsidRPr="005B4FDA">
        <w:rPr>
          <w:sz w:val="22"/>
          <w:szCs w:val="22"/>
        </w:rPr>
        <w:t>двух</w:t>
      </w:r>
      <w:r w:rsidR="007E7EEA">
        <w:rPr>
          <w:sz w:val="22"/>
          <w:szCs w:val="22"/>
        </w:rPr>
        <w:t>)</w:t>
      </w:r>
      <w:r w:rsidR="004C1169" w:rsidRPr="005B4FDA">
        <w:rPr>
          <w:sz w:val="22"/>
          <w:szCs w:val="22"/>
        </w:rPr>
        <w:t xml:space="preserve"> недель со дня, следующего за днем </w:t>
      </w:r>
      <w:r w:rsidR="00A42F67" w:rsidRPr="00A42F67">
        <w:rPr>
          <w:sz w:val="22"/>
          <w:szCs w:val="22"/>
        </w:rPr>
        <w:t>представления</w:t>
      </w:r>
      <w:r w:rsidR="004C1169" w:rsidRPr="005B4FDA">
        <w:rPr>
          <w:sz w:val="22"/>
          <w:szCs w:val="22"/>
        </w:rPr>
        <w:t xml:space="preserve"> </w:t>
      </w:r>
      <w:r w:rsidR="0024703B" w:rsidRPr="00A42F67">
        <w:rPr>
          <w:sz w:val="22"/>
          <w:szCs w:val="22"/>
        </w:rPr>
        <w:t>в Банк России</w:t>
      </w:r>
      <w:r w:rsidR="0024703B" w:rsidRPr="0024703B">
        <w:t xml:space="preserve"> </w:t>
      </w:r>
      <w:r w:rsidR="0024703B" w:rsidRPr="0024703B">
        <w:rPr>
          <w:sz w:val="22"/>
          <w:szCs w:val="22"/>
        </w:rPr>
        <w:t>соответствующих</w:t>
      </w:r>
      <w:r w:rsidR="0024703B" w:rsidRPr="005B4FDA">
        <w:rPr>
          <w:sz w:val="22"/>
          <w:szCs w:val="22"/>
        </w:rPr>
        <w:t xml:space="preserve"> </w:t>
      </w:r>
      <w:r w:rsidR="004C1169" w:rsidRPr="005B4FDA">
        <w:rPr>
          <w:sz w:val="22"/>
          <w:szCs w:val="22"/>
        </w:rPr>
        <w:t>изменений и дополнений в настоящие Правила</w:t>
      </w:r>
      <w:r w:rsidR="00A42F67" w:rsidRPr="00A42F67">
        <w:rPr>
          <w:sz w:val="22"/>
          <w:szCs w:val="22"/>
        </w:rPr>
        <w:t>, согласованных специализированным депозитарием</w:t>
      </w:r>
      <w:r w:rsidR="004C1169" w:rsidRPr="005B4FDA">
        <w:rPr>
          <w:sz w:val="22"/>
          <w:szCs w:val="22"/>
        </w:rPr>
        <w:t>.</w:t>
      </w:r>
    </w:p>
    <w:p w14:paraId="3715EBA6" w14:textId="0B8A12F2" w:rsidR="004C1169" w:rsidRPr="005B4FDA" w:rsidRDefault="00711F26" w:rsidP="009277AD">
      <w:pPr>
        <w:tabs>
          <w:tab w:val="left" w:pos="0"/>
        </w:tabs>
        <w:spacing w:after="60"/>
        <w:ind w:firstLine="700"/>
        <w:jc w:val="both"/>
        <w:rPr>
          <w:sz w:val="22"/>
          <w:szCs w:val="22"/>
        </w:rPr>
      </w:pPr>
      <w:bookmarkStart w:id="56" w:name="p_67"/>
      <w:bookmarkStart w:id="57" w:name="p_68"/>
      <w:bookmarkEnd w:id="56"/>
      <w:bookmarkEnd w:id="57"/>
      <w:r>
        <w:rPr>
          <w:sz w:val="22"/>
          <w:szCs w:val="22"/>
        </w:rPr>
        <w:t>4</w:t>
      </w:r>
      <w:r w:rsidR="00AF1ECE">
        <w:rPr>
          <w:sz w:val="22"/>
          <w:szCs w:val="22"/>
        </w:rPr>
        <w:t>3</w:t>
      </w:r>
      <w:r w:rsidR="004C1169" w:rsidRPr="005B4FDA">
        <w:rPr>
          <w:sz w:val="22"/>
          <w:szCs w:val="22"/>
        </w:rPr>
        <w:t>. Заявки на погашение инвестиционных паев подаются управляющей компании.</w:t>
      </w:r>
    </w:p>
    <w:p w14:paraId="5EFE1D57" w14:textId="7A1E4045" w:rsidR="004C1169" w:rsidRPr="005B4FDA" w:rsidRDefault="006369BD" w:rsidP="009277AD">
      <w:pPr>
        <w:tabs>
          <w:tab w:val="left" w:pos="0"/>
        </w:tabs>
        <w:spacing w:after="60"/>
        <w:ind w:firstLine="700"/>
        <w:jc w:val="both"/>
        <w:rPr>
          <w:sz w:val="22"/>
          <w:szCs w:val="22"/>
        </w:rPr>
      </w:pPr>
      <w:r>
        <w:rPr>
          <w:sz w:val="22"/>
          <w:szCs w:val="22"/>
        </w:rPr>
        <w:t>4</w:t>
      </w:r>
      <w:r w:rsidR="00AF1ECE">
        <w:rPr>
          <w:sz w:val="22"/>
          <w:szCs w:val="22"/>
        </w:rPr>
        <w:t>4</w:t>
      </w:r>
      <w:r w:rsidR="004C1169" w:rsidRPr="005B4FDA">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534C64D9" w14:textId="2EE932C1" w:rsidR="00DC1DD5" w:rsidRPr="00DC1DD5" w:rsidRDefault="006369BD" w:rsidP="00DC1DD5">
      <w:pPr>
        <w:tabs>
          <w:tab w:val="left" w:pos="0"/>
        </w:tabs>
        <w:spacing w:after="60"/>
        <w:ind w:firstLine="700"/>
        <w:jc w:val="both"/>
        <w:rPr>
          <w:sz w:val="22"/>
          <w:szCs w:val="22"/>
        </w:rPr>
      </w:pPr>
      <w:bookmarkStart w:id="58" w:name="p_69"/>
      <w:bookmarkEnd w:id="58"/>
      <w:r>
        <w:rPr>
          <w:sz w:val="22"/>
          <w:szCs w:val="22"/>
        </w:rPr>
        <w:t>4</w:t>
      </w:r>
      <w:r w:rsidR="00AF1ECE">
        <w:rPr>
          <w:sz w:val="22"/>
          <w:szCs w:val="22"/>
        </w:rPr>
        <w:t>5</w:t>
      </w:r>
      <w:r w:rsidR="004C1169" w:rsidRPr="005B4FDA">
        <w:rPr>
          <w:sz w:val="22"/>
          <w:szCs w:val="22"/>
        </w:rPr>
        <w:t>. </w:t>
      </w:r>
      <w:r w:rsidR="00DC1DD5" w:rsidRPr="00DC1DD5">
        <w:rPr>
          <w:sz w:val="22"/>
          <w:szCs w:val="22"/>
        </w:rPr>
        <w:t>В приеме заявок на погашение инвестиционных паев отказывается в следующих случаях:</w:t>
      </w:r>
    </w:p>
    <w:p w14:paraId="34C5C854" w14:textId="77777777" w:rsidR="00DC1DD5" w:rsidRPr="00DC1DD5" w:rsidRDefault="00DC1DD5" w:rsidP="00DC1DD5">
      <w:pPr>
        <w:tabs>
          <w:tab w:val="left" w:pos="0"/>
        </w:tabs>
        <w:spacing w:after="60"/>
        <w:ind w:firstLine="700"/>
        <w:jc w:val="both"/>
        <w:rPr>
          <w:sz w:val="22"/>
          <w:szCs w:val="22"/>
        </w:rPr>
      </w:pPr>
      <w:r w:rsidRPr="00DC1DD5">
        <w:rPr>
          <w:sz w:val="22"/>
          <w:szCs w:val="22"/>
        </w:rPr>
        <w:t>1) несоблюдение порядка и сроков подачи заявок, которые установлены настоящими Правилами;</w:t>
      </w:r>
    </w:p>
    <w:p w14:paraId="5DE5AB98" w14:textId="4AAE15BF" w:rsidR="005D774B" w:rsidRDefault="00DC1DD5" w:rsidP="00DC1DD5">
      <w:pPr>
        <w:tabs>
          <w:tab w:val="left" w:pos="0"/>
        </w:tabs>
        <w:spacing w:after="60"/>
        <w:ind w:firstLine="700"/>
        <w:jc w:val="both"/>
        <w:rPr>
          <w:sz w:val="22"/>
          <w:szCs w:val="22"/>
        </w:rPr>
      </w:pPr>
      <w:r w:rsidRPr="00DC1DD5">
        <w:rPr>
          <w:sz w:val="22"/>
          <w:szCs w:val="22"/>
        </w:rPr>
        <w:t xml:space="preserve">2) </w:t>
      </w:r>
      <w:r w:rsidR="006426B7" w:rsidRPr="00427A83">
        <w:rPr>
          <w:sz w:val="22"/>
          <w:szCs w:val="22"/>
        </w:rPr>
        <w:t>принятие решения об одновременном приостановлении выдачи и погашения инвестиционных паев фонда</w:t>
      </w:r>
      <w:r w:rsidR="005D774B">
        <w:rPr>
          <w:sz w:val="22"/>
          <w:szCs w:val="22"/>
        </w:rPr>
        <w:t>;</w:t>
      </w:r>
    </w:p>
    <w:p w14:paraId="55EFDC02" w14:textId="77777777" w:rsidR="005D774B" w:rsidRPr="005D774B" w:rsidRDefault="005D774B" w:rsidP="005D774B">
      <w:pPr>
        <w:tabs>
          <w:tab w:val="left" w:pos="0"/>
        </w:tabs>
        <w:spacing w:after="60"/>
        <w:ind w:firstLine="700"/>
        <w:jc w:val="both"/>
        <w:rPr>
          <w:sz w:val="22"/>
          <w:szCs w:val="22"/>
        </w:rPr>
      </w:pPr>
      <w:r w:rsidRPr="005D774B">
        <w:rPr>
          <w:sz w:val="22"/>
          <w:szCs w:val="22"/>
        </w:rPr>
        <w:t>3)</w:t>
      </w:r>
      <w:r w:rsidRPr="005D774B">
        <w:rPr>
          <w:sz w:val="22"/>
          <w:szCs w:val="22"/>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0C33D592" w14:textId="7377B5F4" w:rsidR="004C1169" w:rsidRPr="005B4FDA" w:rsidRDefault="005D774B" w:rsidP="005D774B">
      <w:pPr>
        <w:tabs>
          <w:tab w:val="left" w:pos="0"/>
        </w:tabs>
        <w:spacing w:after="60"/>
        <w:ind w:firstLine="700"/>
        <w:jc w:val="both"/>
        <w:rPr>
          <w:sz w:val="22"/>
          <w:szCs w:val="22"/>
        </w:rPr>
      </w:pPr>
      <w:r>
        <w:rPr>
          <w:sz w:val="22"/>
          <w:szCs w:val="22"/>
        </w:rPr>
        <w:t>4</w:t>
      </w:r>
      <w:r w:rsidRPr="005D774B">
        <w:rPr>
          <w:sz w:val="22"/>
          <w:szCs w:val="22"/>
        </w:rPr>
        <w:t>)</w:t>
      </w:r>
      <w:r w:rsidRPr="005D774B">
        <w:rPr>
          <w:sz w:val="22"/>
          <w:szCs w:val="22"/>
        </w:rPr>
        <w:tab/>
        <w:t>подача заявки на погашение инвестиционных паев после возни</w:t>
      </w:r>
      <w:r>
        <w:rPr>
          <w:sz w:val="22"/>
          <w:szCs w:val="22"/>
        </w:rPr>
        <w:t>кновения основания прекращения ф</w:t>
      </w:r>
      <w:r w:rsidRPr="005D774B">
        <w:rPr>
          <w:sz w:val="22"/>
          <w:szCs w:val="22"/>
        </w:rPr>
        <w:t>онда</w:t>
      </w:r>
      <w:r w:rsidR="00DC1DD5" w:rsidRPr="00DC1DD5">
        <w:rPr>
          <w:sz w:val="22"/>
          <w:szCs w:val="22"/>
        </w:rPr>
        <w:t>.</w:t>
      </w:r>
    </w:p>
    <w:p w14:paraId="3B950B05" w14:textId="7B0A3CB1" w:rsidR="004C1169" w:rsidRPr="005B4FDA" w:rsidRDefault="00AD16D3" w:rsidP="009277AD">
      <w:pPr>
        <w:tabs>
          <w:tab w:val="left" w:pos="0"/>
        </w:tabs>
        <w:spacing w:after="60"/>
        <w:ind w:firstLine="700"/>
        <w:jc w:val="both"/>
        <w:rPr>
          <w:sz w:val="22"/>
          <w:szCs w:val="22"/>
        </w:rPr>
      </w:pPr>
      <w:bookmarkStart w:id="59" w:name="p_70"/>
      <w:bookmarkEnd w:id="59"/>
      <w:r>
        <w:rPr>
          <w:sz w:val="22"/>
          <w:szCs w:val="22"/>
        </w:rPr>
        <w:t>4</w:t>
      </w:r>
      <w:r w:rsidR="00AF1ECE">
        <w:rPr>
          <w:sz w:val="22"/>
          <w:szCs w:val="22"/>
        </w:rPr>
        <w:t>6</w:t>
      </w:r>
      <w:r w:rsidR="004C1169" w:rsidRPr="005B4FDA">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5FD49582" w14:textId="14E2D192" w:rsidR="00735941" w:rsidRPr="005B4FDA" w:rsidRDefault="00735941" w:rsidP="009277AD">
      <w:pPr>
        <w:tabs>
          <w:tab w:val="left" w:pos="0"/>
        </w:tabs>
        <w:spacing w:after="60"/>
        <w:ind w:firstLine="700"/>
        <w:jc w:val="both"/>
        <w:rPr>
          <w:sz w:val="22"/>
          <w:szCs w:val="22"/>
        </w:rPr>
      </w:pPr>
      <w:r w:rsidRPr="005B4FDA">
        <w:rPr>
          <w:sz w:val="22"/>
          <w:szCs w:val="22"/>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w:t>
      </w:r>
      <w:r w:rsidR="00525775">
        <w:rPr>
          <w:sz w:val="22"/>
          <w:szCs w:val="22"/>
        </w:rPr>
        <w:t xml:space="preserve"> </w:t>
      </w:r>
      <w:r w:rsidR="00525775" w:rsidRPr="00525775">
        <w:rPr>
          <w:sz w:val="22"/>
          <w:szCs w:val="22"/>
        </w:rPr>
        <w:t>и дополнений</w:t>
      </w:r>
      <w:r w:rsidRPr="005B4FDA">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79787C22" w14:textId="786F0E29" w:rsidR="004C1169" w:rsidRDefault="00AD16D3" w:rsidP="009277AD">
      <w:pPr>
        <w:tabs>
          <w:tab w:val="left" w:pos="0"/>
        </w:tabs>
        <w:spacing w:after="60"/>
        <w:ind w:firstLine="700"/>
        <w:jc w:val="both"/>
        <w:rPr>
          <w:sz w:val="22"/>
          <w:szCs w:val="22"/>
        </w:rPr>
      </w:pPr>
      <w:bookmarkStart w:id="60" w:name="p_71"/>
      <w:bookmarkEnd w:id="60"/>
      <w:r>
        <w:rPr>
          <w:sz w:val="22"/>
          <w:szCs w:val="22"/>
        </w:rPr>
        <w:t>4</w:t>
      </w:r>
      <w:r w:rsidR="00AF1ECE">
        <w:rPr>
          <w:sz w:val="22"/>
          <w:szCs w:val="22"/>
        </w:rPr>
        <w:t>7</w:t>
      </w:r>
      <w:r w:rsidR="004C1169" w:rsidRPr="005B4FDA">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2C2757F" w14:textId="3C930E64" w:rsidR="00146EE3" w:rsidRPr="00146EE3" w:rsidRDefault="00146EE3" w:rsidP="00146EE3">
      <w:pPr>
        <w:tabs>
          <w:tab w:val="left" w:pos="0"/>
        </w:tabs>
        <w:spacing w:after="60"/>
        <w:ind w:firstLine="700"/>
        <w:jc w:val="both"/>
        <w:rPr>
          <w:sz w:val="22"/>
          <w:szCs w:val="22"/>
        </w:rPr>
      </w:pPr>
      <w:r w:rsidRPr="00146EE3">
        <w:rPr>
          <w:sz w:val="22"/>
          <w:szCs w:val="22"/>
        </w:rPr>
        <w:t xml:space="preserve">Записи по лицевому счету в реестре владельцев инвестиционных паев при их погашении в случае исполнения </w:t>
      </w:r>
      <w:r>
        <w:rPr>
          <w:sz w:val="22"/>
          <w:szCs w:val="22"/>
        </w:rPr>
        <w:t>у</w:t>
      </w:r>
      <w:r w:rsidRPr="00146EE3">
        <w:rPr>
          <w:sz w:val="22"/>
          <w:szCs w:val="22"/>
        </w:rPr>
        <w:t xml:space="preserve">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совершаются </w:t>
      </w:r>
      <w:r>
        <w:rPr>
          <w:sz w:val="22"/>
          <w:szCs w:val="22"/>
        </w:rPr>
        <w:t>р</w:t>
      </w:r>
      <w:r w:rsidRPr="00146EE3">
        <w:rPr>
          <w:sz w:val="22"/>
          <w:szCs w:val="22"/>
        </w:rPr>
        <w:t xml:space="preserve">егистратором только на основании распоряжения </w:t>
      </w:r>
      <w:r>
        <w:rPr>
          <w:sz w:val="22"/>
          <w:szCs w:val="22"/>
        </w:rPr>
        <w:t>у</w:t>
      </w:r>
      <w:r w:rsidRPr="00146EE3">
        <w:rPr>
          <w:sz w:val="22"/>
          <w:szCs w:val="22"/>
        </w:rPr>
        <w:t>правляющей компании в день получения такого распоряжения.</w:t>
      </w:r>
    </w:p>
    <w:p w14:paraId="7C413223" w14:textId="61F518C0" w:rsidR="00B6298D" w:rsidRDefault="00146EE3" w:rsidP="00146EE3">
      <w:pPr>
        <w:tabs>
          <w:tab w:val="left" w:pos="0"/>
        </w:tabs>
        <w:spacing w:after="60"/>
        <w:ind w:firstLine="700"/>
        <w:jc w:val="both"/>
        <w:rPr>
          <w:sz w:val="22"/>
          <w:szCs w:val="22"/>
        </w:rPr>
      </w:pPr>
      <w:r w:rsidRPr="00146EE3">
        <w:rPr>
          <w:sz w:val="22"/>
          <w:szCs w:val="22"/>
        </w:rPr>
        <w:t xml:space="preserve">Запись по лицевому счету в реестре владельцев инвестиционных паев при их погашении на основании заявки владельца инвестиционных паев совершается </w:t>
      </w:r>
      <w:r>
        <w:rPr>
          <w:sz w:val="22"/>
          <w:szCs w:val="22"/>
        </w:rPr>
        <w:t>р</w:t>
      </w:r>
      <w:r w:rsidRPr="00146EE3">
        <w:rPr>
          <w:sz w:val="22"/>
          <w:szCs w:val="22"/>
        </w:rPr>
        <w:t xml:space="preserve">егистратором на основании распоряжения </w:t>
      </w:r>
      <w:r>
        <w:rPr>
          <w:sz w:val="22"/>
          <w:szCs w:val="22"/>
        </w:rPr>
        <w:t>у</w:t>
      </w:r>
      <w:r w:rsidRPr="00146EE3">
        <w:rPr>
          <w:sz w:val="22"/>
          <w:szCs w:val="22"/>
        </w:rPr>
        <w:t xml:space="preserve">правляющей компании, к которому прилагается указанная заявка, на следующий </w:t>
      </w:r>
      <w:r w:rsidR="00F10F57" w:rsidRPr="00F10F57">
        <w:rPr>
          <w:sz w:val="22"/>
          <w:szCs w:val="22"/>
        </w:rPr>
        <w:t xml:space="preserve">рабочий день после окончания срока приема заявок на погашение </w:t>
      </w:r>
      <w:r w:rsidR="00F10F57" w:rsidRPr="00CF5574">
        <w:rPr>
          <w:sz w:val="22"/>
          <w:szCs w:val="22"/>
        </w:rPr>
        <w:t>инвестиционных паев</w:t>
      </w:r>
      <w:r w:rsidRPr="00CF5574">
        <w:rPr>
          <w:sz w:val="22"/>
          <w:szCs w:val="22"/>
        </w:rPr>
        <w:t>.</w:t>
      </w:r>
    </w:p>
    <w:p w14:paraId="611E1A52" w14:textId="77777777" w:rsidR="001E3A41" w:rsidRPr="004D0EE8" w:rsidRDefault="001E3A41" w:rsidP="001E3A41">
      <w:pPr>
        <w:tabs>
          <w:tab w:val="left" w:pos="0"/>
        </w:tabs>
        <w:spacing w:after="60"/>
        <w:ind w:firstLine="700"/>
        <w:jc w:val="both"/>
        <w:rPr>
          <w:sz w:val="22"/>
          <w:szCs w:val="22"/>
        </w:rPr>
      </w:pPr>
      <w:r w:rsidRPr="00C7533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E46CD90" w14:textId="6960483E" w:rsidR="00AD16D3" w:rsidRPr="00AD16D3" w:rsidRDefault="00AD16D3" w:rsidP="00AD16D3">
      <w:pPr>
        <w:tabs>
          <w:tab w:val="left" w:pos="0"/>
        </w:tabs>
        <w:spacing w:after="60"/>
        <w:ind w:firstLine="700"/>
        <w:jc w:val="both"/>
        <w:rPr>
          <w:rStyle w:val="FontStyle68"/>
          <w:color w:val="000000" w:themeColor="text1"/>
          <w:sz w:val="22"/>
          <w:szCs w:val="22"/>
        </w:rPr>
      </w:pPr>
      <w:r w:rsidRPr="00AD16D3">
        <w:rPr>
          <w:color w:val="000000" w:themeColor="text1"/>
          <w:sz w:val="22"/>
          <w:szCs w:val="22"/>
        </w:rPr>
        <w:t>4</w:t>
      </w:r>
      <w:r w:rsidR="00AF1ECE">
        <w:rPr>
          <w:color w:val="000000" w:themeColor="text1"/>
          <w:sz w:val="22"/>
          <w:szCs w:val="22"/>
        </w:rPr>
        <w:t>8</w:t>
      </w:r>
      <w:r w:rsidRPr="00AD16D3">
        <w:rPr>
          <w:color w:val="000000" w:themeColor="text1"/>
          <w:sz w:val="22"/>
          <w:szCs w:val="22"/>
        </w:rPr>
        <w:t xml:space="preserve">. </w:t>
      </w:r>
      <w:r w:rsidRPr="00AD16D3">
        <w:rPr>
          <w:sz w:val="22"/>
          <w:szCs w:val="22"/>
        </w:rPr>
        <w:t>Скидки</w:t>
      </w:r>
      <w:r w:rsidRPr="00AD16D3">
        <w:rPr>
          <w:color w:val="000000" w:themeColor="text1"/>
          <w:sz w:val="22"/>
          <w:szCs w:val="22"/>
        </w:rPr>
        <w:t xml:space="preserve"> с расчетной</w:t>
      </w:r>
      <w:r w:rsidR="00964677">
        <w:rPr>
          <w:color w:val="000000" w:themeColor="text1"/>
          <w:sz w:val="22"/>
          <w:szCs w:val="22"/>
        </w:rPr>
        <w:t xml:space="preserve"> стоимости инвестиционных паев ф</w:t>
      </w:r>
      <w:r w:rsidRPr="00AD16D3">
        <w:rPr>
          <w:color w:val="000000" w:themeColor="text1"/>
          <w:sz w:val="22"/>
          <w:szCs w:val="22"/>
        </w:rPr>
        <w:t>онда при их погашении отсутствуют.</w:t>
      </w:r>
    </w:p>
    <w:p w14:paraId="1E3F1160" w14:textId="0A740297" w:rsidR="004C1169" w:rsidRPr="002A0EB3" w:rsidRDefault="00AF1ECE" w:rsidP="009277AD">
      <w:pPr>
        <w:tabs>
          <w:tab w:val="left" w:pos="0"/>
        </w:tabs>
        <w:spacing w:after="60"/>
        <w:ind w:firstLine="700"/>
        <w:jc w:val="both"/>
        <w:rPr>
          <w:sz w:val="22"/>
          <w:szCs w:val="22"/>
        </w:rPr>
      </w:pPr>
      <w:bookmarkStart w:id="61" w:name="p_72"/>
      <w:bookmarkEnd w:id="61"/>
      <w:r>
        <w:rPr>
          <w:sz w:val="22"/>
          <w:szCs w:val="22"/>
        </w:rPr>
        <w:t>49</w:t>
      </w:r>
      <w:r w:rsidR="004C1169" w:rsidRPr="000B5B87">
        <w:rPr>
          <w:sz w:val="22"/>
          <w:szCs w:val="22"/>
        </w:rPr>
        <w:t>. </w:t>
      </w:r>
      <w:r w:rsidR="00A47EC0" w:rsidRPr="00A47EC0">
        <w:rPr>
          <w:sz w:val="22"/>
          <w:szCs w:val="22"/>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 или погашения инвестиционных паев без заявления </w:t>
      </w:r>
      <w:r w:rsidR="00A47EC0" w:rsidRPr="002A0EB3">
        <w:rPr>
          <w:sz w:val="22"/>
          <w:szCs w:val="22"/>
        </w:rPr>
        <w:t>требования об их погашении.</w:t>
      </w:r>
    </w:p>
    <w:p w14:paraId="748A4E70" w14:textId="01812D6A" w:rsidR="004C1169" w:rsidRPr="005B4FDA" w:rsidRDefault="00405253" w:rsidP="009277AD">
      <w:pPr>
        <w:tabs>
          <w:tab w:val="left" w:pos="0"/>
        </w:tabs>
        <w:spacing w:after="60"/>
        <w:ind w:firstLine="700"/>
        <w:jc w:val="both"/>
        <w:rPr>
          <w:sz w:val="22"/>
          <w:szCs w:val="22"/>
        </w:rPr>
      </w:pPr>
      <w:bookmarkStart w:id="62" w:name="p_73"/>
      <w:bookmarkEnd w:id="62"/>
      <w:r>
        <w:rPr>
          <w:sz w:val="22"/>
          <w:szCs w:val="22"/>
        </w:rPr>
        <w:t>5</w:t>
      </w:r>
      <w:r w:rsidR="00AF1ECE">
        <w:rPr>
          <w:sz w:val="22"/>
          <w:szCs w:val="22"/>
        </w:rPr>
        <w:t>0</w:t>
      </w:r>
      <w:r w:rsidR="004C1169" w:rsidRPr="002A0EB3">
        <w:rPr>
          <w:sz w:val="22"/>
          <w:szCs w:val="22"/>
        </w:rPr>
        <w:t>. Сумма денежной компенсации, подлежащей выплате</w:t>
      </w:r>
      <w:r w:rsidR="004C1169" w:rsidRPr="005B4FDA">
        <w:rPr>
          <w:sz w:val="22"/>
          <w:szCs w:val="22"/>
        </w:rPr>
        <w:t xml:space="preserve"> в случае погашения инвестиционных паев, за исключением погашения инвестиционных паев в соответствии с подпунктом 1 пункта 4 статьи 14.1 Федерального зак</w:t>
      </w:r>
      <w:r w:rsidR="008577CB">
        <w:rPr>
          <w:sz w:val="22"/>
          <w:szCs w:val="22"/>
        </w:rPr>
        <w:t>она «Об инвестиционных фондах»</w:t>
      </w:r>
      <w:r w:rsidR="00E7677A">
        <w:rPr>
          <w:sz w:val="22"/>
          <w:szCs w:val="22"/>
        </w:rPr>
        <w:t xml:space="preserve"> и частичного погашения инвестиционных паев</w:t>
      </w:r>
      <w:r w:rsidR="0045125B">
        <w:rPr>
          <w:sz w:val="22"/>
          <w:szCs w:val="22"/>
        </w:rPr>
        <w:t xml:space="preserve"> </w:t>
      </w:r>
      <w:r w:rsidR="004C1169" w:rsidRPr="005B4FDA">
        <w:rPr>
          <w:sz w:val="22"/>
          <w:szCs w:val="22"/>
        </w:rPr>
        <w:t>определяется в следующем порядке:</w:t>
      </w:r>
    </w:p>
    <w:p w14:paraId="78F01239" w14:textId="53B7F726" w:rsidR="004C1169" w:rsidRPr="005B4FDA" w:rsidRDefault="004C1169" w:rsidP="009277AD">
      <w:pPr>
        <w:tabs>
          <w:tab w:val="left" w:pos="0"/>
        </w:tabs>
        <w:spacing w:after="60"/>
        <w:ind w:firstLine="700"/>
        <w:jc w:val="both"/>
        <w:rPr>
          <w:sz w:val="22"/>
          <w:szCs w:val="22"/>
        </w:rPr>
      </w:pPr>
      <w:r w:rsidRPr="005B4FDA">
        <w:rPr>
          <w:sz w:val="22"/>
          <w:szCs w:val="22"/>
        </w:rPr>
        <w:t xml:space="preserve">разница между стоимостью активов фонда и величиной обязательств, подлежащих исполнению за счет указанных активов, на последний рабочий день срока приема заявок на </w:t>
      </w:r>
      <w:r w:rsidR="005D774B">
        <w:rPr>
          <w:sz w:val="22"/>
          <w:szCs w:val="22"/>
        </w:rPr>
        <w:t>погашение</w:t>
      </w:r>
      <w:r w:rsidR="005D774B" w:rsidRPr="005B4FDA">
        <w:rPr>
          <w:sz w:val="22"/>
          <w:szCs w:val="22"/>
        </w:rPr>
        <w:t xml:space="preserve"> </w:t>
      </w:r>
      <w:r w:rsidRPr="005B4FDA">
        <w:rPr>
          <w:sz w:val="22"/>
          <w:szCs w:val="22"/>
        </w:rPr>
        <w:t>инвестиционных паев, делится на количество инвестиционных паев, указанное в реестре владельцев инвестиционных паев на этот день, и умножается на количество погашенных инвестиционных паев.</w:t>
      </w:r>
    </w:p>
    <w:p w14:paraId="2CF81882" w14:textId="681CADF7" w:rsidR="004C1169" w:rsidRDefault="004C1169" w:rsidP="009277AD">
      <w:pPr>
        <w:tabs>
          <w:tab w:val="left" w:pos="0"/>
        </w:tabs>
        <w:spacing w:after="60"/>
        <w:ind w:firstLine="700"/>
        <w:jc w:val="both"/>
        <w:rPr>
          <w:sz w:val="22"/>
          <w:szCs w:val="22"/>
        </w:rPr>
      </w:pPr>
      <w:r w:rsidRPr="005B4FDA">
        <w:rPr>
          <w:sz w:val="22"/>
          <w:szCs w:val="22"/>
        </w:rPr>
        <w:t>Сумма денежной компенсации, подлежащей выплате в случае погашения инвестиционных паев в соответствии с подпунктом 1 пункта 4 статьи 14.1 Федерального закона «Об инвестиционных фондах» определяется путем умножения расчетной стоимости инвестиционного пая, определенной на последнюю дату, предшествующую дате такого погашения, на количество погашенных инвестиционных паев.</w:t>
      </w:r>
    </w:p>
    <w:p w14:paraId="6E0A4FC1" w14:textId="77777777" w:rsidR="00267D74" w:rsidRPr="005B4FDA" w:rsidRDefault="00267D74" w:rsidP="00267D74">
      <w:pPr>
        <w:tabs>
          <w:tab w:val="left" w:pos="0"/>
        </w:tabs>
        <w:spacing w:after="60"/>
        <w:ind w:firstLine="700"/>
        <w:jc w:val="both"/>
        <w:rPr>
          <w:sz w:val="22"/>
          <w:szCs w:val="22"/>
        </w:rPr>
      </w:pPr>
      <w:r w:rsidRPr="00CB1F48">
        <w:rPr>
          <w:sz w:val="22"/>
          <w:szCs w:val="22"/>
        </w:rPr>
        <w:t xml:space="preserve">Сумма денежной компенсации, подлежащей выплате в связи с частичным погашением инвестиционных паев, определяется как разница между стоимостью всех активов </w:t>
      </w:r>
      <w:r>
        <w:rPr>
          <w:sz w:val="22"/>
          <w:szCs w:val="22"/>
        </w:rPr>
        <w:t>ф</w:t>
      </w:r>
      <w:r w:rsidRPr="00CB1F48">
        <w:rPr>
          <w:sz w:val="22"/>
          <w:szCs w:val="22"/>
        </w:rPr>
        <w:t>онда и величиной всех обязательств, подлежащих исполнению за счет указанных активов, на дату составления списка владельцев инвестиционных паев для частичного погашения, деленная на количество инвестиционных паев по данным реестра владельцев инвестиционных паев на тот же день и умноженная на количество инвестиционных паев, подлежащих погашению.</w:t>
      </w:r>
    </w:p>
    <w:p w14:paraId="5ADCF644" w14:textId="0B45E0D8" w:rsidR="00CD278C" w:rsidRPr="00CD278C" w:rsidRDefault="00405253" w:rsidP="00CD278C">
      <w:pPr>
        <w:tabs>
          <w:tab w:val="left" w:pos="0"/>
        </w:tabs>
        <w:spacing w:after="60"/>
        <w:ind w:firstLine="700"/>
        <w:jc w:val="both"/>
        <w:rPr>
          <w:sz w:val="22"/>
          <w:szCs w:val="22"/>
        </w:rPr>
      </w:pPr>
      <w:bookmarkStart w:id="63" w:name="p_74"/>
      <w:bookmarkEnd w:id="63"/>
      <w:r>
        <w:rPr>
          <w:sz w:val="22"/>
          <w:szCs w:val="22"/>
        </w:rPr>
        <w:t>5</w:t>
      </w:r>
      <w:r w:rsidR="00570558">
        <w:rPr>
          <w:sz w:val="22"/>
          <w:szCs w:val="22"/>
        </w:rPr>
        <w:t>1</w:t>
      </w:r>
      <w:r w:rsidR="004C1169" w:rsidRPr="005B4FDA">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bookmarkStart w:id="64" w:name="p_75"/>
      <w:bookmarkEnd w:id="64"/>
      <w:r w:rsidR="00CD278C" w:rsidRPr="00CD278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за исключением случаев, когда управляющая компания осуществляет </w:t>
      </w:r>
      <w:r w:rsidR="00964677">
        <w:rPr>
          <w:sz w:val="22"/>
          <w:szCs w:val="22"/>
        </w:rPr>
        <w:t>выдел имущества, составляющего ф</w:t>
      </w:r>
      <w:r w:rsidR="00CD278C" w:rsidRPr="00CD278C">
        <w:rPr>
          <w:sz w:val="22"/>
          <w:szCs w:val="22"/>
        </w:rPr>
        <w:t>онд. До продажи этого имущества управляющая компания</w:t>
      </w:r>
      <w:r w:rsidR="005D0CCB">
        <w:rPr>
          <w:sz w:val="22"/>
          <w:szCs w:val="22"/>
        </w:rPr>
        <w:t xml:space="preserve"> </w:t>
      </w:r>
      <w:r w:rsidR="00CD278C" w:rsidRPr="00CD278C">
        <w:rPr>
          <w:sz w:val="22"/>
          <w:szCs w:val="22"/>
        </w:rPr>
        <w:t>вправе использовать для погашения инвестиционных паев свои собственные денежные средства</w:t>
      </w:r>
      <w:r w:rsidR="00CD278C">
        <w:rPr>
          <w:sz w:val="22"/>
          <w:szCs w:val="22"/>
        </w:rPr>
        <w:t>.</w:t>
      </w:r>
      <w:r w:rsidR="00CD278C" w:rsidRPr="00CD278C">
        <w:rPr>
          <w:sz w:val="22"/>
          <w:szCs w:val="22"/>
        </w:rPr>
        <w:t xml:space="preserve"> </w:t>
      </w:r>
    </w:p>
    <w:p w14:paraId="201AB771" w14:textId="398310DE" w:rsidR="004C1169" w:rsidRPr="00650D17" w:rsidRDefault="00405253" w:rsidP="00CD278C">
      <w:pPr>
        <w:tabs>
          <w:tab w:val="left" w:pos="0"/>
        </w:tabs>
        <w:spacing w:after="60"/>
        <w:ind w:firstLine="700"/>
        <w:jc w:val="both"/>
        <w:rPr>
          <w:sz w:val="22"/>
          <w:szCs w:val="22"/>
        </w:rPr>
      </w:pPr>
      <w:r>
        <w:rPr>
          <w:sz w:val="22"/>
          <w:szCs w:val="22"/>
        </w:rPr>
        <w:t>5</w:t>
      </w:r>
      <w:r w:rsidR="00570558">
        <w:rPr>
          <w:sz w:val="22"/>
          <w:szCs w:val="22"/>
        </w:rPr>
        <w:t>2</w:t>
      </w:r>
      <w:r w:rsidR="004C1169" w:rsidRPr="005B4FDA">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3BFC1FC6" w14:textId="77777777" w:rsidR="0051466C" w:rsidRPr="005B4FDA" w:rsidRDefault="0051466C" w:rsidP="0051466C">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525BD1D6" w14:textId="4B25388E" w:rsidR="004C1169" w:rsidRPr="005B4FDA" w:rsidRDefault="00405253" w:rsidP="009277AD">
      <w:pPr>
        <w:tabs>
          <w:tab w:val="left" w:pos="0"/>
        </w:tabs>
        <w:spacing w:after="60"/>
        <w:ind w:firstLine="720"/>
        <w:jc w:val="both"/>
        <w:rPr>
          <w:sz w:val="22"/>
          <w:szCs w:val="22"/>
        </w:rPr>
      </w:pPr>
      <w:r>
        <w:rPr>
          <w:sz w:val="22"/>
          <w:szCs w:val="22"/>
        </w:rPr>
        <w:t>5</w:t>
      </w:r>
      <w:r w:rsidR="00570558">
        <w:rPr>
          <w:sz w:val="22"/>
          <w:szCs w:val="22"/>
        </w:rPr>
        <w:t>3</w:t>
      </w:r>
      <w:r w:rsidR="004C1169" w:rsidRPr="005B4FDA">
        <w:rPr>
          <w:sz w:val="22"/>
          <w:szCs w:val="22"/>
        </w:rPr>
        <w:t xml:space="preserve">. Выплата денежной компенсации осуществляется в течение </w:t>
      </w:r>
      <w:r w:rsidR="006903B2">
        <w:rPr>
          <w:sz w:val="22"/>
          <w:szCs w:val="22"/>
        </w:rPr>
        <w:t>1 (О</w:t>
      </w:r>
      <w:r w:rsidR="004C1169" w:rsidRPr="005B4FDA">
        <w:rPr>
          <w:sz w:val="22"/>
          <w:szCs w:val="22"/>
        </w:rPr>
        <w:t>дного</w:t>
      </w:r>
      <w:r w:rsidR="006903B2">
        <w:rPr>
          <w:sz w:val="22"/>
          <w:szCs w:val="22"/>
        </w:rPr>
        <w:t>)</w:t>
      </w:r>
      <w:r w:rsidR="004C1169" w:rsidRPr="005B4FDA">
        <w:rPr>
          <w:sz w:val="22"/>
          <w:szCs w:val="22"/>
        </w:rPr>
        <w:t xml:space="preserve"> месяца со дня окончания срока приема заявок на погашение инвестиционных паев, а в случае погашения инвестиционных паев без заявления требования их владельца – </w:t>
      </w:r>
      <w:r w:rsidR="004C1169" w:rsidRPr="003A1404">
        <w:rPr>
          <w:sz w:val="22"/>
          <w:szCs w:val="22"/>
        </w:rPr>
        <w:t>одного месяца со дня такого погашения.</w:t>
      </w:r>
    </w:p>
    <w:p w14:paraId="278DCF97" w14:textId="77777777" w:rsidR="004C1169" w:rsidRPr="005B4FDA" w:rsidRDefault="004C1169" w:rsidP="009277AD">
      <w:pPr>
        <w:tabs>
          <w:tab w:val="left" w:pos="0"/>
        </w:tabs>
        <w:spacing w:after="60"/>
        <w:ind w:firstLine="720"/>
        <w:jc w:val="both"/>
        <w:rPr>
          <w:sz w:val="22"/>
          <w:szCs w:val="22"/>
        </w:rPr>
      </w:pPr>
      <w:r w:rsidRPr="005B4FDA">
        <w:rPr>
          <w:sz w:val="22"/>
          <w:szCs w:val="22"/>
        </w:rPr>
        <w:t>Требование настоящего пункта не распространяется на случаи погашения инвестиционных паев при прекращении фонда.</w:t>
      </w:r>
    </w:p>
    <w:p w14:paraId="0661AD53" w14:textId="7596B177" w:rsidR="004C1169" w:rsidRDefault="004C1169" w:rsidP="009277AD">
      <w:pPr>
        <w:tabs>
          <w:tab w:val="left" w:pos="0"/>
        </w:tabs>
        <w:spacing w:after="60"/>
        <w:ind w:firstLine="720"/>
        <w:jc w:val="both"/>
        <w:rPr>
          <w:sz w:val="22"/>
          <w:szCs w:val="22"/>
        </w:rPr>
      </w:pPr>
      <w:r w:rsidRPr="005B4FDA">
        <w:rPr>
          <w:sz w:val="22"/>
          <w:szCs w:val="22"/>
        </w:rPr>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не позднее 6 месяцев после дня обнаружения факта выдачи инвестиционных паев неквалифицированному инвестору.</w:t>
      </w:r>
    </w:p>
    <w:p w14:paraId="65778D9A" w14:textId="77777777" w:rsidR="002C3162" w:rsidRPr="005B4FDA" w:rsidRDefault="002C3162" w:rsidP="002C3162">
      <w:pPr>
        <w:tabs>
          <w:tab w:val="left" w:pos="0"/>
        </w:tabs>
        <w:spacing w:after="60"/>
        <w:ind w:firstLine="720"/>
        <w:jc w:val="both"/>
        <w:rPr>
          <w:sz w:val="22"/>
          <w:szCs w:val="22"/>
        </w:rPr>
      </w:pPr>
      <w:r w:rsidRPr="00167F9D">
        <w:rPr>
          <w:sz w:val="22"/>
          <w:szCs w:val="22"/>
        </w:rPr>
        <w:t>Выплата денежной компенсации в связи с частичным погашением должна осуществляться в течение 5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6C42F7FB" w14:textId="6DF78D47" w:rsidR="004C1169" w:rsidRDefault="00405253" w:rsidP="009277AD">
      <w:pPr>
        <w:tabs>
          <w:tab w:val="left" w:pos="0"/>
        </w:tabs>
        <w:spacing w:after="60"/>
        <w:ind w:firstLine="720"/>
        <w:jc w:val="both"/>
        <w:rPr>
          <w:sz w:val="22"/>
          <w:szCs w:val="22"/>
        </w:rPr>
      </w:pPr>
      <w:bookmarkStart w:id="65" w:name="p_77"/>
      <w:bookmarkEnd w:id="65"/>
      <w:r>
        <w:rPr>
          <w:sz w:val="22"/>
          <w:szCs w:val="22"/>
        </w:rPr>
        <w:t>5</w:t>
      </w:r>
      <w:r w:rsidR="00570558">
        <w:rPr>
          <w:sz w:val="22"/>
          <w:szCs w:val="22"/>
        </w:rPr>
        <w:t>4</w:t>
      </w:r>
      <w:r w:rsidR="004C1169" w:rsidRPr="005B4FDA">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D9B8630" w14:textId="77777777" w:rsidR="008F677B" w:rsidRDefault="008F677B" w:rsidP="009277AD">
      <w:pPr>
        <w:tabs>
          <w:tab w:val="left" w:pos="0"/>
        </w:tabs>
        <w:spacing w:after="60"/>
        <w:ind w:firstLine="720"/>
        <w:jc w:val="both"/>
        <w:rPr>
          <w:sz w:val="22"/>
          <w:szCs w:val="22"/>
        </w:rPr>
      </w:pPr>
    </w:p>
    <w:p w14:paraId="21BD2752" w14:textId="50B4D7A9" w:rsidR="008F677B" w:rsidRDefault="008F677B" w:rsidP="008F677B">
      <w:pPr>
        <w:jc w:val="center"/>
        <w:rPr>
          <w:b/>
        </w:rPr>
      </w:pPr>
      <w:r>
        <w:rPr>
          <w:b/>
          <w:lang w:val="en-US"/>
        </w:rPr>
        <w:t>VII</w:t>
      </w:r>
      <w:r w:rsidRPr="00057C30">
        <w:rPr>
          <w:b/>
        </w:rPr>
        <w:t xml:space="preserve">. </w:t>
      </w:r>
      <w:r>
        <w:rPr>
          <w:b/>
        </w:rPr>
        <w:t xml:space="preserve">(1) </w:t>
      </w:r>
      <w:r w:rsidRPr="00386817">
        <w:rPr>
          <w:b/>
        </w:rPr>
        <w:t xml:space="preserve">Правила и сроки выдела имущества при погашении инвестиционных паев </w:t>
      </w:r>
    </w:p>
    <w:p w14:paraId="44C25DF6" w14:textId="77777777" w:rsidR="000A1969" w:rsidRDefault="000A1969" w:rsidP="000A1969">
      <w:pPr>
        <w:ind w:firstLine="709"/>
        <w:jc w:val="center"/>
        <w:rPr>
          <w:b/>
        </w:rPr>
      </w:pPr>
    </w:p>
    <w:p w14:paraId="012B4D7E" w14:textId="5E225EFC" w:rsidR="002054F1" w:rsidRPr="00805D30" w:rsidRDefault="00570558" w:rsidP="0045125B">
      <w:pPr>
        <w:tabs>
          <w:tab w:val="left" w:pos="0"/>
        </w:tabs>
        <w:spacing w:after="60"/>
        <w:ind w:firstLine="720"/>
        <w:jc w:val="both"/>
      </w:pPr>
      <w:r>
        <w:rPr>
          <w:sz w:val="22"/>
          <w:szCs w:val="22"/>
        </w:rPr>
        <w:t xml:space="preserve">55. </w:t>
      </w:r>
      <w:r w:rsidR="002054F1" w:rsidRPr="00805D30">
        <w:rPr>
          <w:sz w:val="22"/>
          <w:szCs w:val="22"/>
        </w:rPr>
        <w:t>При погашении инвестиционных паев допускается выдел владельцам инвестиционных паев имущества, приходящегося на их долю в праве общей собственно</w:t>
      </w:r>
      <w:r w:rsidR="00964677">
        <w:rPr>
          <w:sz w:val="22"/>
          <w:szCs w:val="22"/>
        </w:rPr>
        <w:t>сти на имущество, составляющее ф</w:t>
      </w:r>
      <w:r w:rsidR="002054F1" w:rsidRPr="00805D30">
        <w:rPr>
          <w:sz w:val="22"/>
          <w:szCs w:val="22"/>
        </w:rPr>
        <w:t xml:space="preserve">онд. При этом допускается выдел имущества, стоимость которого меньше суммы, причитающейся владельцу инвестиционных паев в связи с погашением инвестиционных паев.  </w:t>
      </w:r>
    </w:p>
    <w:p w14:paraId="75487DFD" w14:textId="58325CA0" w:rsidR="002054F1" w:rsidRPr="00805D30" w:rsidRDefault="002054F1" w:rsidP="002054F1">
      <w:pPr>
        <w:pStyle w:val="ConsPlusNormal"/>
        <w:numPr>
          <w:ilvl w:val="0"/>
          <w:numId w:val="41"/>
        </w:numPr>
        <w:jc w:val="both"/>
        <w:rPr>
          <w:rFonts w:ascii="Times New Roman" w:hAnsi="Times New Roman" w:cs="Times New Roman"/>
        </w:rPr>
      </w:pPr>
      <w:r w:rsidRPr="00805D30">
        <w:rPr>
          <w:rFonts w:ascii="Times New Roman" w:hAnsi="Times New Roman" w:cs="Times New Roman"/>
          <w:sz w:val="22"/>
          <w:szCs w:val="22"/>
        </w:rPr>
        <w:t>Имущество подлежит выделу в следующих случаях и в следующем порядке:</w:t>
      </w:r>
    </w:p>
    <w:p w14:paraId="79163AFC" w14:textId="3E687C2B" w:rsidR="002054F1" w:rsidRPr="0012792F" w:rsidRDefault="002054F1" w:rsidP="00805D30">
      <w:pPr>
        <w:pStyle w:val="ConsPlusNormal"/>
        <w:numPr>
          <w:ilvl w:val="1"/>
          <w:numId w:val="41"/>
        </w:numPr>
        <w:ind w:left="0" w:firstLine="567"/>
        <w:jc w:val="both"/>
        <w:rPr>
          <w:rFonts w:ascii="Times New Roman" w:hAnsi="Times New Roman" w:cs="Times New Roman"/>
        </w:rPr>
      </w:pPr>
      <w:r w:rsidRPr="00805D30">
        <w:rPr>
          <w:rFonts w:ascii="Times New Roman" w:hAnsi="Times New Roman" w:cs="Times New Roman"/>
          <w:sz w:val="22"/>
          <w:szCs w:val="22"/>
          <w:lang w:eastAsia="en-US"/>
        </w:rPr>
        <w:t>При частичном погашении, а также при погашении инвестицион</w:t>
      </w:r>
      <w:r w:rsidRPr="00805D30">
        <w:rPr>
          <w:rFonts w:ascii="Times New Roman" w:hAnsi="Times New Roman" w:cs="Times New Roman"/>
          <w:sz w:val="22"/>
          <w:szCs w:val="22"/>
        </w:rPr>
        <w:t xml:space="preserve">ных паев  в случае прекращения </w:t>
      </w:r>
      <w:r w:rsidR="00817023">
        <w:rPr>
          <w:rFonts w:ascii="Times New Roman" w:hAnsi="Times New Roman" w:cs="Times New Roman"/>
          <w:sz w:val="22"/>
          <w:szCs w:val="22"/>
        </w:rPr>
        <w:t>ф</w:t>
      </w:r>
      <w:r w:rsidRPr="00805D30">
        <w:rPr>
          <w:rFonts w:ascii="Times New Roman" w:hAnsi="Times New Roman" w:cs="Times New Roman"/>
          <w:sz w:val="22"/>
          <w:szCs w:val="22"/>
          <w:lang w:eastAsia="en-US"/>
        </w:rPr>
        <w:t xml:space="preserve">онда управляющая компания или </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вправе принять решение о выделе имущества и определении состава имущества, подлежащего выделу, каждому владельцу инвестиционных паев, при этом выдел происходит при условии получения согласия на это владельцев инвестиционных паев. </w:t>
      </w:r>
    </w:p>
    <w:p w14:paraId="06ADFA54" w14:textId="1FEC3691" w:rsidR="00EF1CB5" w:rsidRPr="00E46B99" w:rsidRDefault="00EF1CB5" w:rsidP="0045125B">
      <w:pPr>
        <w:pStyle w:val="ConsPlusNormal"/>
        <w:ind w:left="567" w:firstLine="0"/>
        <w:jc w:val="both"/>
        <w:rPr>
          <w:rFonts w:ascii="Times New Roman" w:hAnsi="Times New Roman" w:cs="Times New Roman"/>
          <w:sz w:val="22"/>
          <w:szCs w:val="22"/>
        </w:rPr>
      </w:pPr>
      <w:r w:rsidRPr="00E46B99">
        <w:rPr>
          <w:rFonts w:ascii="Times New Roman" w:hAnsi="Times New Roman" w:cs="Times New Roman"/>
          <w:sz w:val="22"/>
          <w:szCs w:val="22"/>
        </w:rPr>
        <w:t>Выдела имущества без согласия владельца инвестиционных паев, инвестиционные паи которого погашаются, невозможен.</w:t>
      </w:r>
    </w:p>
    <w:p w14:paraId="64E1C676" w14:textId="7359F83F" w:rsidR="002054F1" w:rsidRPr="00805D30" w:rsidRDefault="002054F1" w:rsidP="00805D30">
      <w:pPr>
        <w:pStyle w:val="ConsPlusNormal"/>
        <w:numPr>
          <w:ilvl w:val="2"/>
          <w:numId w:val="41"/>
        </w:numPr>
        <w:ind w:left="0" w:firstLine="567"/>
        <w:jc w:val="both"/>
        <w:rPr>
          <w:rFonts w:ascii="Times New Roman" w:hAnsi="Times New Roman" w:cs="Times New Roman"/>
          <w:sz w:val="22"/>
          <w:szCs w:val="22"/>
        </w:rPr>
      </w:pPr>
      <w:r w:rsidRPr="00805D30">
        <w:rPr>
          <w:rFonts w:ascii="Times New Roman" w:hAnsi="Times New Roman" w:cs="Times New Roman"/>
          <w:sz w:val="22"/>
          <w:szCs w:val="22"/>
        </w:rPr>
        <w:t xml:space="preserve">В целях получения согласия на выдел имущества не позднее 3 (Трех) рабочих дней с даты получения списка лиц, имеющих право на денежную компенсацию </w:t>
      </w:r>
      <w:r w:rsidRPr="00805D30">
        <w:rPr>
          <w:rFonts w:ascii="Times New Roman" w:hAnsi="Times New Roman" w:cs="Times New Roman"/>
          <w:sz w:val="22"/>
          <w:szCs w:val="22"/>
          <w:lang w:eastAsia="en-US"/>
        </w:rPr>
        <w:t>при частичном погашении</w:t>
      </w:r>
      <w:r w:rsidRPr="00805D30">
        <w:rPr>
          <w:rFonts w:ascii="Times New Roman" w:hAnsi="Times New Roman" w:cs="Times New Roman"/>
          <w:sz w:val="22"/>
          <w:szCs w:val="22"/>
        </w:rPr>
        <w:t xml:space="preserve"> или при прекращении </w:t>
      </w:r>
      <w:r w:rsidR="00817023">
        <w:rPr>
          <w:rFonts w:ascii="Times New Roman" w:hAnsi="Times New Roman" w:cs="Times New Roman"/>
          <w:sz w:val="22"/>
          <w:szCs w:val="22"/>
        </w:rPr>
        <w:t>ф</w:t>
      </w:r>
      <w:r w:rsidRPr="00805D30">
        <w:rPr>
          <w:rFonts w:ascii="Times New Roman" w:hAnsi="Times New Roman" w:cs="Times New Roman"/>
          <w:sz w:val="22"/>
          <w:szCs w:val="22"/>
        </w:rPr>
        <w:t>онда (при условии наличия денежных средств для выплаты кредиторам первой, второй и третьей очередей),</w:t>
      </w:r>
      <w:r w:rsidRPr="00805D30">
        <w:rPr>
          <w:rFonts w:ascii="Times New Roman" w:hAnsi="Times New Roman" w:cs="Times New Roman"/>
        </w:rPr>
        <w:t xml:space="preserve"> </w:t>
      </w:r>
      <w:r w:rsidRPr="00805D30">
        <w:rPr>
          <w:rFonts w:ascii="Times New Roman" w:hAnsi="Times New Roman" w:cs="Times New Roman"/>
          <w:sz w:val="22"/>
          <w:szCs w:val="22"/>
          <w:lang w:eastAsia="en-US"/>
        </w:rPr>
        <w:t>управляющая компания или</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онда, вправе направить владельцам инвестиционных паев предложение о выделе имущества, содержащее:</w:t>
      </w:r>
    </w:p>
    <w:p w14:paraId="448792E1" w14:textId="5D9582CB"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перечень предлагаемого к выделу имущества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включающий сведения, позволяющие идентифицировать указанное имущество; </w:t>
      </w:r>
    </w:p>
    <w:p w14:paraId="201A9ECD" w14:textId="4BC793F7"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сведения о количестве принадлежащих владельцу инвестиционных паев инвестиционных паев и стоимости чистых активов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и расчетной стоимости инвестиционного пая по состоянию на последнюю отчетную дату. </w:t>
      </w:r>
    </w:p>
    <w:p w14:paraId="384AE8E1" w14:textId="77777777" w:rsidR="002054F1" w:rsidRPr="0045125B" w:rsidRDefault="002054F1" w:rsidP="001371A8">
      <w:pPr>
        <w:pStyle w:val="ConsPlusNormal"/>
        <w:jc w:val="both"/>
        <w:rPr>
          <w:rFonts w:ascii="Times New Roman" w:hAnsi="Times New Roman" w:cs="Times New Roman"/>
        </w:rPr>
      </w:pPr>
      <w:r w:rsidRPr="0045125B">
        <w:rPr>
          <w:rFonts w:ascii="Times New Roman" w:hAnsi="Times New Roman" w:cs="Times New Roman"/>
          <w:sz w:val="22"/>
          <w:szCs w:val="22"/>
        </w:rPr>
        <w:t>Указанное предложение предоставляется владельцам инвестиционных паев на бумажном носителе путем его направления заказным письмом или вручения под роспись.</w:t>
      </w:r>
    </w:p>
    <w:p w14:paraId="460E0291" w14:textId="6863F9E8" w:rsidR="008B5A83" w:rsidRDefault="002054F1" w:rsidP="008B5A83">
      <w:pPr>
        <w:pStyle w:val="ConsPlusNormal"/>
        <w:numPr>
          <w:ilvl w:val="2"/>
          <w:numId w:val="41"/>
        </w:numPr>
        <w:ind w:left="0" w:firstLine="567"/>
        <w:jc w:val="both"/>
        <w:rPr>
          <w:rFonts w:ascii="Times New Roman" w:hAnsi="Times New Roman" w:cs="Times New Roman"/>
        </w:rPr>
      </w:pPr>
      <w:r w:rsidRPr="00805D30">
        <w:rPr>
          <w:rFonts w:ascii="Times New Roman" w:hAnsi="Times New Roman" w:cs="Times New Roman"/>
          <w:sz w:val="22"/>
          <w:szCs w:val="22"/>
        </w:rPr>
        <w:t xml:space="preserve">Владелец инвестиционных паев, выразивший согласие на выдел имущества, не позднее 10 (Десяти) рабочих дней с даты, на которую определялся список лиц, имеющих право на денежную компенсацию при частичном погашении или с момента получения предложения о выделе имущества при прекращении фонда, указанного в </w:t>
      </w:r>
      <w:r w:rsidR="008B5A83">
        <w:rPr>
          <w:rFonts w:ascii="Times New Roman" w:hAnsi="Times New Roman" w:cs="Times New Roman"/>
          <w:sz w:val="22"/>
          <w:szCs w:val="22"/>
        </w:rPr>
        <w:t>пункте 5</w:t>
      </w:r>
      <w:r w:rsidR="00CD09F6">
        <w:rPr>
          <w:rFonts w:ascii="Times New Roman" w:hAnsi="Times New Roman" w:cs="Times New Roman"/>
          <w:sz w:val="22"/>
          <w:szCs w:val="22"/>
        </w:rPr>
        <w:t>6</w:t>
      </w:r>
      <w:r w:rsidR="008B5A83">
        <w:rPr>
          <w:rFonts w:ascii="Times New Roman" w:hAnsi="Times New Roman" w:cs="Times New Roman"/>
          <w:sz w:val="22"/>
          <w:szCs w:val="22"/>
        </w:rPr>
        <w:t>.1.1.</w:t>
      </w:r>
      <w:r w:rsidRPr="00805D30">
        <w:rPr>
          <w:rFonts w:ascii="Times New Roman" w:hAnsi="Times New Roman" w:cs="Times New Roman"/>
          <w:sz w:val="22"/>
          <w:szCs w:val="22"/>
        </w:rPr>
        <w:t xml:space="preserve">, предоставляет в адрес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письменное согласие на бумажном носителе путем его направления заказным письмом или вручения под роспись уполномоченному представителю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содержащее перечень имущества, которое данный владелец инвестиционных паев согласен получить при  погашении инвестиционных паев. Указанное согласие должно содержать информацию, </w:t>
      </w:r>
      <w:r w:rsidR="00872063" w:rsidRPr="00805D30">
        <w:rPr>
          <w:rFonts w:ascii="Times New Roman" w:hAnsi="Times New Roman" w:cs="Times New Roman"/>
          <w:sz w:val="22"/>
          <w:szCs w:val="22"/>
        </w:rPr>
        <w:t>позволяющую идентифицировать</w:t>
      </w:r>
      <w:r w:rsidRPr="00805D30">
        <w:rPr>
          <w:rFonts w:ascii="Times New Roman" w:hAnsi="Times New Roman" w:cs="Times New Roman"/>
          <w:sz w:val="22"/>
          <w:szCs w:val="22"/>
        </w:rPr>
        <w:t xml:space="preserve"> владельца инвестиционных паев.</w:t>
      </w:r>
    </w:p>
    <w:p w14:paraId="50023C65" w14:textId="29C3331C" w:rsidR="008B5A83" w:rsidRPr="008B5A83" w:rsidRDefault="008B5A83" w:rsidP="008B5A83">
      <w:pPr>
        <w:pStyle w:val="ConsPlusNormal"/>
        <w:numPr>
          <w:ilvl w:val="2"/>
          <w:numId w:val="41"/>
        </w:numPr>
        <w:ind w:left="0" w:firstLine="567"/>
        <w:jc w:val="both"/>
        <w:rPr>
          <w:rFonts w:ascii="Times New Roman" w:hAnsi="Times New Roman" w:cs="Times New Roman"/>
        </w:rPr>
      </w:pPr>
      <w:r w:rsidRPr="008B5A83">
        <w:rPr>
          <w:rFonts w:ascii="Times New Roman" w:hAnsi="Times New Roman" w:cs="Times New Roman"/>
          <w:sz w:val="22"/>
          <w:szCs w:val="22"/>
        </w:rPr>
        <w:t xml:space="preserve">В случае получения управляющей компанией или лицом, осуществляющим прекращение </w:t>
      </w:r>
      <w:r w:rsidR="00817023">
        <w:rPr>
          <w:rFonts w:ascii="Times New Roman" w:hAnsi="Times New Roman" w:cs="Times New Roman"/>
          <w:sz w:val="22"/>
          <w:szCs w:val="22"/>
        </w:rPr>
        <w:t>ф</w:t>
      </w:r>
      <w:r w:rsidRPr="008B5A83">
        <w:rPr>
          <w:rFonts w:ascii="Times New Roman" w:hAnsi="Times New Roman" w:cs="Times New Roman"/>
          <w:sz w:val="22"/>
          <w:szCs w:val="22"/>
        </w:rPr>
        <w:t>онда, согласий о выделе одного и того же имущества от двух или более владельцев инвестиционных паев указанное имущество подлежит выделу тому владельцу инвестиционных паев, согласие от которого было получено первым, а в случае получения таких согласий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Pr="008B5A83">
        <w:rPr>
          <w:rFonts w:ascii="Times New Roman" w:hAnsi="Times New Roman" w:cs="Times New Roman"/>
        </w:rPr>
        <w:t xml:space="preserve"> </w:t>
      </w:r>
      <w:r w:rsidRPr="008B5A83">
        <w:rPr>
          <w:rFonts w:ascii="Times New Roman" w:hAnsi="Times New Roman" w:cs="Times New Roman"/>
          <w:sz w:val="22"/>
          <w:szCs w:val="22"/>
        </w:rPr>
        <w:t>общую долевую собственность таких владельцев инвестиционных паев в долях, пропорционально количеству принадлежащих им инвестиционных паев.</w:t>
      </w:r>
    </w:p>
    <w:p w14:paraId="5ED3A0E3" w14:textId="77777777" w:rsidR="00127BE2" w:rsidRDefault="00266440" w:rsidP="00FD6FA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56.2. </w:t>
      </w:r>
      <w:r w:rsidR="005D72B0" w:rsidRPr="005D72B0">
        <w:rPr>
          <w:rFonts w:ascii="Times New Roman" w:hAnsi="Times New Roman" w:cs="Times New Roman"/>
          <w:sz w:val="22"/>
          <w:szCs w:val="22"/>
        </w:rPr>
        <w:t xml:space="preserve">В случае погашения инвестиционных паев по требованию владельца инвестиционных паев выдел имущества осуществляется Управляющей компанией на основании заявки на погашение инвестиционных паев, предусмотренной пунктом </w:t>
      </w:r>
      <w:r w:rsidR="005D72B0">
        <w:rPr>
          <w:rFonts w:ascii="Times New Roman" w:hAnsi="Times New Roman" w:cs="Times New Roman"/>
          <w:sz w:val="22"/>
          <w:szCs w:val="22"/>
        </w:rPr>
        <w:t>4</w:t>
      </w:r>
      <w:r w:rsidR="00B67291">
        <w:rPr>
          <w:rFonts w:ascii="Times New Roman" w:hAnsi="Times New Roman" w:cs="Times New Roman"/>
          <w:sz w:val="22"/>
          <w:szCs w:val="22"/>
        </w:rPr>
        <w:t>1</w:t>
      </w:r>
      <w:r w:rsidR="005D72B0" w:rsidRPr="005D72B0">
        <w:rPr>
          <w:rFonts w:ascii="Times New Roman" w:hAnsi="Times New Roman" w:cs="Times New Roman"/>
          <w:sz w:val="22"/>
          <w:szCs w:val="22"/>
        </w:rPr>
        <w:t xml:space="preserve"> настоящих Правил, содержащей требование о выделе имущества. В заявке на погашение инвестиционных паев должны быть указаны сведения, позволяющие идентифицировать имущество, подлежащее выделу в связи с погашением инвестиционных паев. В случае наличия требования о выделе одного и того же имущества от двух или более владельцев инвестиционных паев удовлетворению подлежит требование, поступившее первым, а в случае получения таких требований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005D72B0" w:rsidRPr="005D72B0">
        <w:rPr>
          <w:rFonts w:ascii="Times New Roman" w:hAnsi="Times New Roman" w:cs="Times New Roman"/>
        </w:rPr>
        <w:t xml:space="preserve"> </w:t>
      </w:r>
      <w:r w:rsidR="005D72B0" w:rsidRPr="005D72B0">
        <w:rPr>
          <w:rFonts w:ascii="Times New Roman" w:hAnsi="Times New Roman" w:cs="Times New Roman"/>
          <w:sz w:val="22"/>
          <w:szCs w:val="22"/>
        </w:rPr>
        <w:t xml:space="preserve">общую долевую собственность таких владельцев инвестиционных паев в долях, пропорционально количеству принадлежащих им инвестиционных паев на дату такой передачи. </w:t>
      </w:r>
    </w:p>
    <w:p w14:paraId="436AB808" w14:textId="6F991550" w:rsidR="007C28F9" w:rsidRDefault="00266440" w:rsidP="00FD6FA9">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56.3. </w:t>
      </w:r>
      <w:r w:rsidR="007C28F9" w:rsidRPr="007C28F9">
        <w:rPr>
          <w:rFonts w:ascii="Times New Roman" w:hAnsi="Times New Roman" w:cs="Times New Roman"/>
          <w:sz w:val="22"/>
          <w:szCs w:val="22"/>
        </w:rPr>
        <w:t>Передача владельцу инвестиционных паев бездокументарных ценных бумаг, подлежащих выделу в соответствии с настоящим пунктом, осуществляется посредством зачисления их на счет владельца инвестиционных паев, открытый им в соответствующем реестре владельцев ценных бумаг, или на счет депо в соответствующем депозитарии. Датой передачи бездокументарных ценных бумаг является дата их зачисления на соответствующий счет.</w:t>
      </w:r>
    </w:p>
    <w:p w14:paraId="1A3EBE63" w14:textId="77777777" w:rsidR="0036365A" w:rsidRDefault="00FE394C" w:rsidP="0036365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56.4. </w:t>
      </w:r>
      <w:r w:rsidR="007C28F9" w:rsidRPr="007C28F9">
        <w:rPr>
          <w:rFonts w:ascii="Times New Roman" w:hAnsi="Times New Roman" w:cs="Times New Roman"/>
          <w:sz w:val="22"/>
          <w:szCs w:val="22"/>
        </w:rPr>
        <w:t>Передача владельцу инвестиционных паев денежных требований из кредитных договоров или договоров займа, а также по обеспеченным ипотекой обязательствам из кредитных договоров, подлежащих выделу в соответствии с настоящим пунктом, осуществляется путем совершения сделки уступки денежных требований, предусматривающей возникновение прав и обязанностей по сделке об уступке при передаче указанных денежных требований владельцу инвестиционных паев. Датой передачи денежных требований из кредитных договоров или договоров займа, а также по обеспеченным ипотекой обязательствам из кредитных договоров является дата заключения договора об уступке указанных требований.</w:t>
      </w:r>
    </w:p>
    <w:p w14:paraId="579C6015" w14:textId="2B092E37" w:rsidR="007C28F9" w:rsidRPr="005D4426" w:rsidRDefault="00A761EE" w:rsidP="0036365A">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56.5. </w:t>
      </w:r>
      <w:r w:rsidR="007C28F9" w:rsidRPr="005D4426">
        <w:rPr>
          <w:rFonts w:ascii="Times New Roman" w:hAnsi="Times New Roman" w:cs="Times New Roman"/>
          <w:sz w:val="22"/>
          <w:szCs w:val="22"/>
        </w:rPr>
        <w:t>Передача владельцу инвестиционных паев требований из договоров, подлежащих выделу в соответствии с настоящим пунктом, осуществляется путем совершения сделки уступки требований (цессии), совершенной в соответствии с законодательством Российской Федерации. Датой передачи требований из договоров является дата заключения договора (цессии) об уступке указанных требований.</w:t>
      </w:r>
    </w:p>
    <w:p w14:paraId="251EF726" w14:textId="6B79B393" w:rsidR="007C28F9" w:rsidRPr="0036365A" w:rsidRDefault="007C28F9" w:rsidP="005D4426">
      <w:pPr>
        <w:pStyle w:val="af1"/>
        <w:keepNext/>
        <w:numPr>
          <w:ilvl w:val="0"/>
          <w:numId w:val="41"/>
        </w:numPr>
        <w:autoSpaceDE w:val="0"/>
        <w:autoSpaceDN w:val="0"/>
        <w:adjustRightInd w:val="0"/>
        <w:spacing w:line="240" w:lineRule="auto"/>
        <w:ind w:left="0" w:firstLine="567"/>
        <w:rPr>
          <w:rFonts w:ascii="Times New Roman" w:hAnsi="Times New Roman"/>
          <w:sz w:val="22"/>
          <w:szCs w:val="22"/>
        </w:rPr>
      </w:pPr>
      <w:r w:rsidRPr="005D4426">
        <w:rPr>
          <w:rFonts w:ascii="Times New Roman" w:hAnsi="Times New Roman"/>
          <w:sz w:val="22"/>
          <w:szCs w:val="22"/>
        </w:rPr>
        <w:t xml:space="preserve">Управляющая компания (лицо, осуществляющее прекращение </w:t>
      </w:r>
      <w:r w:rsidR="00B82EA0">
        <w:rPr>
          <w:rFonts w:ascii="Times New Roman" w:hAnsi="Times New Roman"/>
          <w:sz w:val="22"/>
          <w:szCs w:val="22"/>
        </w:rPr>
        <w:t>ф</w:t>
      </w:r>
      <w:r w:rsidRPr="005D4426">
        <w:rPr>
          <w:rFonts w:ascii="Times New Roman" w:hAnsi="Times New Roman"/>
          <w:sz w:val="22"/>
          <w:szCs w:val="22"/>
        </w:rPr>
        <w:t xml:space="preserve">онда) уведомляет владельца инвестиционных паев, инвестиционные паи которого погашаются, о необходимости обеспечения подписания необходимых  документов о выделе имущества, обеспечения возможности принятия выделяемого имущества по акту приема-передачи либо принятия бездокументарных ценных бумаг (обездвиженных документарных ценных бумаг) в установленном порядке, а также в случаях, предусмотренных законом о государственной регистрации прав на передаваемое имущество, выдел которого осуществляется. При невозможности реализации владельцем инвестиционных паев указанных действий в течение 2 (Двух) недель – для ценных бумаг и в течение 3 (Трех) месяцев - для остального имущества с даты погашения инвестиционных паев следует невозможность выдела имущества в соответствии с </w:t>
      </w:r>
      <w:r w:rsidR="00912FB4" w:rsidRPr="0036365A">
        <w:rPr>
          <w:rFonts w:ascii="Times New Roman" w:hAnsi="Times New Roman"/>
          <w:sz w:val="22"/>
          <w:szCs w:val="22"/>
        </w:rPr>
        <w:t>подпунктом 5 пункта 6</w:t>
      </w:r>
      <w:r w:rsidR="007C4FE5" w:rsidRPr="0036365A">
        <w:rPr>
          <w:rFonts w:ascii="Times New Roman" w:hAnsi="Times New Roman"/>
          <w:sz w:val="22"/>
          <w:szCs w:val="22"/>
        </w:rPr>
        <w:t>5</w:t>
      </w:r>
      <w:r w:rsidRPr="0036365A">
        <w:rPr>
          <w:rFonts w:ascii="Times New Roman" w:hAnsi="Times New Roman"/>
          <w:sz w:val="22"/>
          <w:szCs w:val="22"/>
        </w:rPr>
        <w:t xml:space="preserve"> настоящих Правил.</w:t>
      </w:r>
    </w:p>
    <w:p w14:paraId="15746B70" w14:textId="66ECABF7" w:rsidR="005D4426" w:rsidRDefault="007C28F9"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если для передачи имущества, выделяемого в собственность владельцев инвестиционных паев, требуется совершение дополнительных действий, в том числе, связанных с соблюдением нотариальной формы сделки и (или) государственной регистрации перехода (возникновения, прекращения) права, внесения записей в публичные реестры, такие действия должны быть совершены Управляющей компанией (лицом, осуществляющим прекращение </w:t>
      </w:r>
      <w:r w:rsidR="00B82EA0">
        <w:rPr>
          <w:rFonts w:ascii="Times New Roman" w:hAnsi="Times New Roman" w:cs="Times New Roman"/>
          <w:sz w:val="22"/>
          <w:szCs w:val="22"/>
        </w:rPr>
        <w:t>ф</w:t>
      </w:r>
      <w:r w:rsidRPr="005D4426">
        <w:rPr>
          <w:rFonts w:ascii="Times New Roman" w:hAnsi="Times New Roman" w:cs="Times New Roman"/>
          <w:sz w:val="22"/>
          <w:szCs w:val="22"/>
        </w:rPr>
        <w:t xml:space="preserve">онда) и владельцем инвестиционных паев не позднее соответствующего срока, </w:t>
      </w:r>
      <w:r w:rsidRPr="0036365A">
        <w:rPr>
          <w:rFonts w:ascii="Times New Roman" w:hAnsi="Times New Roman" w:cs="Times New Roman"/>
          <w:sz w:val="22"/>
          <w:szCs w:val="22"/>
        </w:rPr>
        <w:t xml:space="preserve">указанного в пункте </w:t>
      </w:r>
      <w:r w:rsidR="00E60B84" w:rsidRPr="0036365A">
        <w:rPr>
          <w:rFonts w:ascii="Times New Roman" w:hAnsi="Times New Roman" w:cs="Times New Roman"/>
          <w:sz w:val="22"/>
          <w:szCs w:val="22"/>
        </w:rPr>
        <w:t>6</w:t>
      </w:r>
      <w:r w:rsidR="007C4FE5" w:rsidRPr="0036365A">
        <w:rPr>
          <w:rFonts w:ascii="Times New Roman" w:hAnsi="Times New Roman" w:cs="Times New Roman"/>
          <w:sz w:val="22"/>
          <w:szCs w:val="22"/>
        </w:rPr>
        <w:t>3</w:t>
      </w:r>
      <w:r w:rsidRPr="0036365A">
        <w:rPr>
          <w:rFonts w:ascii="Times New Roman" w:hAnsi="Times New Roman" w:cs="Times New Roman"/>
          <w:sz w:val="22"/>
          <w:szCs w:val="22"/>
        </w:rPr>
        <w:t xml:space="preserve"> настоящих Правил. При этом государственная регистрация перехода (возникновения, прекращения) права, внесение записей в публичные реестры должны быть осуществлены до истечения сроков, указанных в </w:t>
      </w:r>
      <w:r w:rsidR="00964677" w:rsidRPr="0036365A">
        <w:rPr>
          <w:rFonts w:ascii="Times New Roman" w:hAnsi="Times New Roman" w:cs="Times New Roman"/>
          <w:sz w:val="22"/>
          <w:szCs w:val="22"/>
        </w:rPr>
        <w:t>пункте 63</w:t>
      </w:r>
      <w:r w:rsidR="00E60B84" w:rsidRPr="0036365A">
        <w:rPr>
          <w:rFonts w:ascii="Times New Roman" w:hAnsi="Times New Roman" w:cs="Times New Roman"/>
          <w:sz w:val="22"/>
          <w:szCs w:val="22"/>
        </w:rPr>
        <w:t xml:space="preserve"> </w:t>
      </w:r>
      <w:r w:rsidRPr="005D4426">
        <w:rPr>
          <w:rFonts w:ascii="Times New Roman" w:hAnsi="Times New Roman" w:cs="Times New Roman"/>
          <w:sz w:val="22"/>
          <w:szCs w:val="22"/>
        </w:rPr>
        <w:t xml:space="preserve">настоящих Правил. </w:t>
      </w:r>
    </w:p>
    <w:p w14:paraId="42B27FCE" w14:textId="1B7D649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выдела имущества, стоимость которого меньше суммы, причитающейся владельцу инвестиционных паев в связи с погашением инвестиционных паев, остаток суммы, причитающейся владельцу инвестиционных паев, выплачивается денежными средствами, составляющими </w:t>
      </w:r>
      <w:r w:rsidR="0036365A">
        <w:rPr>
          <w:rFonts w:ascii="Times New Roman" w:hAnsi="Times New Roman" w:cs="Times New Roman"/>
          <w:sz w:val="22"/>
          <w:szCs w:val="22"/>
        </w:rPr>
        <w:t>ф</w:t>
      </w:r>
      <w:r w:rsidRPr="005D4426">
        <w:rPr>
          <w:rFonts w:ascii="Times New Roman" w:hAnsi="Times New Roman" w:cs="Times New Roman"/>
          <w:sz w:val="22"/>
          <w:szCs w:val="22"/>
        </w:rPr>
        <w:t>онд.</w:t>
      </w:r>
    </w:p>
    <w:p w14:paraId="0A7C1833" w14:textId="0C4EB64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lang w:eastAsia="en-US"/>
        </w:rPr>
        <w:t>При частичном погашении стоимость имущества, подлежащего выделу, для целей ее сравнения с суммой, причитающейся владельцу инвестиционных паев в связи с част</w:t>
      </w:r>
      <w:r w:rsidRPr="005D4426">
        <w:rPr>
          <w:rFonts w:ascii="Times New Roman" w:hAnsi="Times New Roman" w:cs="Times New Roman"/>
          <w:sz w:val="22"/>
          <w:szCs w:val="22"/>
        </w:rPr>
        <w:t>ичным погашением, определяется У</w:t>
      </w:r>
      <w:r w:rsidRPr="005D4426">
        <w:rPr>
          <w:rFonts w:ascii="Times New Roman" w:hAnsi="Times New Roman" w:cs="Times New Roman"/>
          <w:sz w:val="22"/>
          <w:szCs w:val="22"/>
          <w:lang w:eastAsia="en-US"/>
        </w:rPr>
        <w:t xml:space="preserve">правляющей компанией в соответствии с требованиями, установленными главой 1 Указания Банка России от 25 августа 2015 года </w:t>
      </w:r>
      <w:r w:rsidRPr="005D4426">
        <w:rPr>
          <w:rFonts w:ascii="Times New Roman" w:hAnsi="Times New Roman" w:cs="Times New Roman"/>
          <w:sz w:val="22"/>
          <w:szCs w:val="22"/>
        </w:rPr>
        <w:t>№</w:t>
      </w:r>
      <w:r w:rsidRPr="005D4426">
        <w:rPr>
          <w:rFonts w:ascii="Times New Roman" w:hAnsi="Times New Roman" w:cs="Times New Roman"/>
          <w:sz w:val="22"/>
          <w:szCs w:val="22"/>
          <w:lang w:eastAsia="en-US"/>
        </w:rPr>
        <w:t xml:space="preserve">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w:t>
      </w:r>
      <w:r w:rsidRPr="005D4426">
        <w:rPr>
          <w:rFonts w:ascii="Times New Roman" w:hAnsi="Times New Roman" w:cs="Times New Roman"/>
          <w:sz w:val="22"/>
          <w:szCs w:val="22"/>
        </w:rPr>
        <w:t>иционных паев», по состоянию на дату составления списка владельцев</w:t>
      </w:r>
      <w:r w:rsidRPr="005D4426">
        <w:rPr>
          <w:rFonts w:ascii="Times New Roman" w:hAnsi="Times New Roman" w:cs="Times New Roman"/>
          <w:sz w:val="22"/>
          <w:szCs w:val="22"/>
          <w:lang w:eastAsia="en-US"/>
        </w:rPr>
        <w:t xml:space="preserve">. </w:t>
      </w:r>
    </w:p>
    <w:p w14:paraId="329472AD" w14:textId="5E63B8D6" w:rsidR="00475158" w:rsidRP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на основании заявки на погашение инвестиционных паев стоимость имущества, подлежащего выделу, для целей ее сравнения с суммой, причитающейся владельцу инвестиционных паев в связи с погашением инвестиционных паев, определяется Управляющей компанией в соответствии с требованиями, установленными </w:t>
      </w:r>
      <w:hyperlink r:id="rId12"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w:t>
      </w:r>
      <w:r w:rsidRPr="00475158">
        <w:rPr>
          <w:rFonts w:ascii="Times New Roman" w:hAnsi="Times New Roman" w:cs="Times New Roman"/>
          <w:sz w:val="22"/>
          <w:szCs w:val="22"/>
          <w:lang w:eastAsia="en-US"/>
        </w:rPr>
        <w:t xml:space="preserve">последний рабочий день срока приема заявок на </w:t>
      </w:r>
      <w:r w:rsidR="005F1298">
        <w:rPr>
          <w:rFonts w:ascii="Times New Roman" w:hAnsi="Times New Roman" w:cs="Times New Roman"/>
          <w:sz w:val="22"/>
          <w:szCs w:val="22"/>
          <w:lang w:eastAsia="en-US"/>
        </w:rPr>
        <w:t>погашение инвестиционных паев</w:t>
      </w:r>
      <w:r w:rsidRPr="00475158">
        <w:rPr>
          <w:rFonts w:ascii="Times New Roman" w:hAnsi="Times New Roman" w:cs="Times New Roman"/>
          <w:sz w:val="22"/>
          <w:szCs w:val="22"/>
        </w:rPr>
        <w:t>.</w:t>
      </w:r>
    </w:p>
    <w:p w14:paraId="2FA01CEB" w14:textId="20595375" w:rsid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при прекращении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стоимость имущества, подлежащего выделу, для целей ее сравнения с суммой, причитающейся владельцу инвестиционных паев в связи с прекращением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определяется Управляющей компанией в соответствии с требованиями, установленными </w:t>
      </w:r>
      <w:hyperlink r:id="rId13"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день начисления денежной компенсации владельцам инвестиционных паев в соответствии со статьей 32 Федерального закона «Об инвестиционных фондах».</w:t>
      </w:r>
    </w:p>
    <w:p w14:paraId="30EE30D2" w14:textId="50CBA5AF" w:rsidR="00475158" w:rsidRPr="00E60B84" w:rsidRDefault="00475158" w:rsidP="00475158">
      <w:pPr>
        <w:pStyle w:val="ConsPlusNormal"/>
        <w:numPr>
          <w:ilvl w:val="0"/>
          <w:numId w:val="41"/>
        </w:numPr>
        <w:ind w:left="0" w:firstLine="709"/>
        <w:jc w:val="both"/>
        <w:rPr>
          <w:rFonts w:ascii="Times New Roman" w:hAnsi="Times New Roman" w:cs="Times New Roman"/>
          <w:sz w:val="22"/>
          <w:szCs w:val="22"/>
        </w:rPr>
      </w:pPr>
      <w:r w:rsidRPr="00E60B84">
        <w:rPr>
          <w:rFonts w:ascii="Times New Roman" w:hAnsi="Times New Roman" w:cs="Times New Roman"/>
          <w:sz w:val="22"/>
          <w:szCs w:val="22"/>
        </w:rPr>
        <w:t>Управляющая компания (лицо, осуществляющее прекращение фонда) передает выделяемое имущество в собственность владельца инвестиционных паев, инвестиционные паи которого погашаются, в следующие сроки:</w:t>
      </w:r>
    </w:p>
    <w:p w14:paraId="3CD3AC8D" w14:textId="0F912962"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1) </w:t>
      </w:r>
      <w:r w:rsidRPr="00E60B84">
        <w:rPr>
          <w:rFonts w:ascii="Times New Roman" w:hAnsi="Times New Roman" w:cs="Times New Roman"/>
          <w:sz w:val="22"/>
          <w:szCs w:val="22"/>
        </w:rPr>
        <w:tab/>
        <w:t>при погашении инвестиционных паев на основании заявки на погашение инвестиционных паев:</w:t>
      </w:r>
      <w:bookmarkStart w:id="66" w:name="Par2"/>
      <w:bookmarkEnd w:id="66"/>
      <w:r w:rsidRPr="00E60B84">
        <w:rPr>
          <w:rFonts w:ascii="Times New Roman" w:hAnsi="Times New Roman" w:cs="Times New Roman"/>
          <w:sz w:val="22"/>
          <w:szCs w:val="22"/>
        </w:rPr>
        <w:t xml:space="preserve"> </w:t>
      </w:r>
    </w:p>
    <w:p w14:paraId="1F8F62E9" w14:textId="2B217F1C"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и ценных бумаг - не позднее 2 (Двух) недель с даты погашения инвестиционных паев;</w:t>
      </w:r>
    </w:p>
    <w:p w14:paraId="5AD23546" w14:textId="5189529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4D5293D9" w14:textId="451EA6FB"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2) при частичном погашении: </w:t>
      </w:r>
    </w:p>
    <w:p w14:paraId="73FEC85E"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 не позднее 5 (Пяти) рабочих дней с даты погашения инвестиционных паев;</w:t>
      </w:r>
    </w:p>
    <w:p w14:paraId="1059A481"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ценных бумаг – не позднее 2 (Двух) недель с даты погашения инвестиционных паев;</w:t>
      </w:r>
    </w:p>
    <w:p w14:paraId="5A08A122"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181A7F01" w14:textId="6CA85F06"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3) при прекращении </w:t>
      </w:r>
      <w:r w:rsidR="00B82EA0">
        <w:rPr>
          <w:rFonts w:ascii="Times New Roman" w:hAnsi="Times New Roman" w:cs="Times New Roman"/>
          <w:sz w:val="22"/>
          <w:szCs w:val="22"/>
        </w:rPr>
        <w:t>ф</w:t>
      </w:r>
      <w:r w:rsidRPr="00E60B84">
        <w:rPr>
          <w:rFonts w:ascii="Times New Roman" w:hAnsi="Times New Roman" w:cs="Times New Roman"/>
          <w:sz w:val="22"/>
          <w:szCs w:val="22"/>
        </w:rPr>
        <w:t xml:space="preserve">онда - в сроки, предусмотренные </w:t>
      </w:r>
      <w:hyperlink r:id="rId14" w:history="1">
        <w:r w:rsidRPr="00E60B84">
          <w:rPr>
            <w:rFonts w:ascii="Times New Roman" w:hAnsi="Times New Roman" w:cs="Times New Roman"/>
            <w:sz w:val="22"/>
            <w:szCs w:val="22"/>
          </w:rPr>
          <w:t>пунктом 10 статьи 31</w:t>
        </w:r>
      </w:hyperlink>
      <w:r w:rsidRPr="00E60B84">
        <w:rPr>
          <w:rFonts w:ascii="Times New Roman" w:hAnsi="Times New Roman" w:cs="Times New Roman"/>
          <w:sz w:val="22"/>
          <w:szCs w:val="22"/>
        </w:rPr>
        <w:t xml:space="preserve"> Федерального закона «Об инвестиционных фондах».</w:t>
      </w:r>
    </w:p>
    <w:p w14:paraId="6D83DA01" w14:textId="77777777"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Согласие владельца инвестиционных паев на выдел имущества должно быть получено Управляющей компанией в форме, позволяющей идентифицировать выдавшего это согласие владельца инвестиционных паев.</w:t>
      </w:r>
    </w:p>
    <w:p w14:paraId="4FFE2960" w14:textId="1D76B17D"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Выдел имущества невозможен в следующих случаях:</w:t>
      </w:r>
    </w:p>
    <w:p w14:paraId="6486150D" w14:textId="1252668A"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1) </w:t>
      </w:r>
      <w:r w:rsidRPr="00912FB4">
        <w:rPr>
          <w:rFonts w:ascii="Times New Roman" w:hAnsi="Times New Roman" w:cs="Times New Roman"/>
          <w:sz w:val="22"/>
          <w:szCs w:val="22"/>
        </w:rPr>
        <w:tab/>
        <w:t xml:space="preserve">в составе </w:t>
      </w:r>
      <w:r w:rsidR="00B82EA0">
        <w:rPr>
          <w:rFonts w:ascii="Times New Roman" w:hAnsi="Times New Roman" w:cs="Times New Roman"/>
          <w:sz w:val="22"/>
          <w:szCs w:val="22"/>
        </w:rPr>
        <w:t>ф</w:t>
      </w:r>
      <w:r w:rsidRPr="00912FB4">
        <w:rPr>
          <w:rFonts w:ascii="Times New Roman" w:hAnsi="Times New Roman" w:cs="Times New Roman"/>
          <w:sz w:val="22"/>
          <w:szCs w:val="22"/>
        </w:rPr>
        <w:t>онда отсутствует имущество, указанное в заявке на погашение инвестиционных паев;</w:t>
      </w:r>
    </w:p>
    <w:p w14:paraId="06E27103" w14:textId="05A6DFAC" w:rsidR="00E60B84" w:rsidRPr="00912FB4" w:rsidRDefault="00E60B84" w:rsidP="00E60B84">
      <w:pPr>
        <w:pStyle w:val="ConsPlusNormal"/>
        <w:tabs>
          <w:tab w:val="left" w:pos="993"/>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2) </w:t>
      </w:r>
      <w:r w:rsidRPr="00912FB4">
        <w:rPr>
          <w:rFonts w:ascii="Times New Roman" w:hAnsi="Times New Roman" w:cs="Times New Roman"/>
          <w:sz w:val="22"/>
          <w:szCs w:val="22"/>
        </w:rPr>
        <w:tab/>
        <w:t>имущество, подлежащее выделу владельцу инвестиционных паев, не соответствует</w:t>
      </w:r>
      <w:r w:rsidR="00964677">
        <w:rPr>
          <w:rFonts w:ascii="Times New Roman" w:hAnsi="Times New Roman" w:cs="Times New Roman"/>
          <w:sz w:val="22"/>
          <w:szCs w:val="22"/>
        </w:rPr>
        <w:t xml:space="preserve"> требованиям к составу активов ф</w:t>
      </w:r>
      <w:r w:rsidRPr="00912FB4">
        <w:rPr>
          <w:rFonts w:ascii="Times New Roman" w:hAnsi="Times New Roman" w:cs="Times New Roman"/>
          <w:sz w:val="22"/>
          <w:szCs w:val="22"/>
        </w:rPr>
        <w:t xml:space="preserve">онда, определенным в инвестиционной декларации </w:t>
      </w:r>
      <w:r w:rsidR="00B82EA0">
        <w:rPr>
          <w:rFonts w:ascii="Times New Roman" w:hAnsi="Times New Roman" w:cs="Times New Roman"/>
          <w:sz w:val="22"/>
          <w:szCs w:val="22"/>
        </w:rPr>
        <w:t>ф</w:t>
      </w:r>
      <w:r w:rsidRPr="00912FB4">
        <w:rPr>
          <w:rFonts w:ascii="Times New Roman" w:hAnsi="Times New Roman" w:cs="Times New Roman"/>
          <w:sz w:val="22"/>
          <w:szCs w:val="22"/>
        </w:rPr>
        <w:t>онда;</w:t>
      </w:r>
    </w:p>
    <w:p w14:paraId="38163909"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3) </w:t>
      </w:r>
      <w:r w:rsidRPr="00912FB4">
        <w:rPr>
          <w:rFonts w:ascii="Times New Roman" w:hAnsi="Times New Roman" w:cs="Times New Roman"/>
          <w:sz w:val="22"/>
          <w:szCs w:val="22"/>
        </w:rPr>
        <w:tab/>
      </w:r>
      <w:r w:rsidRPr="00E523B9">
        <w:rPr>
          <w:rFonts w:ascii="Times New Roman" w:hAnsi="Times New Roman" w:cs="Times New Roman"/>
          <w:sz w:val="22"/>
          <w:szCs w:val="22"/>
        </w:rPr>
        <w:t>стоимость имущества</w:t>
      </w:r>
      <w:r w:rsidRPr="00912FB4">
        <w:rPr>
          <w:rFonts w:ascii="Times New Roman" w:hAnsi="Times New Roman" w:cs="Times New Roman"/>
          <w:sz w:val="22"/>
          <w:szCs w:val="22"/>
        </w:rPr>
        <w:t xml:space="preserve">, подлежащего выделу владельцу инвестиционных паев, превышает сумму, причитающуюся указанному лицу в связи с погашением его инвестиционных паев, за исключением случая, предусмотренного </w:t>
      </w:r>
      <w:hyperlink r:id="rId15" w:history="1">
        <w:r w:rsidRPr="00912FB4">
          <w:rPr>
            <w:rFonts w:ascii="Times New Roman" w:hAnsi="Times New Roman" w:cs="Times New Roman"/>
            <w:sz w:val="22"/>
            <w:szCs w:val="22"/>
          </w:rPr>
          <w:t>подпунктом 2 пункта 4 статьи 14.1</w:t>
        </w:r>
      </w:hyperlink>
      <w:r w:rsidRPr="00912FB4">
        <w:rPr>
          <w:rFonts w:ascii="Times New Roman" w:hAnsi="Times New Roman" w:cs="Times New Roman"/>
          <w:sz w:val="22"/>
          <w:szCs w:val="22"/>
        </w:rPr>
        <w:t xml:space="preserve"> Федерального закона «Об инвестиционных фондах»;</w:t>
      </w:r>
    </w:p>
    <w:p w14:paraId="4796E9E8"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4) </w:t>
      </w:r>
      <w:r w:rsidRPr="00912FB4">
        <w:rPr>
          <w:rFonts w:ascii="Times New Roman" w:hAnsi="Times New Roman" w:cs="Times New Roman"/>
          <w:sz w:val="22"/>
          <w:szCs w:val="22"/>
        </w:rPr>
        <w:tab/>
        <w:t>отсутствует согласие владельца инвестиционного пая (владельцев инвестиционных паев) на выдел имущества в случае, когда такое согласие необходимо;</w:t>
      </w:r>
    </w:p>
    <w:p w14:paraId="039848BE" w14:textId="4EED608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5) отсутствие у Управляющей компании (лица, осуществляющего прекращение </w:t>
      </w:r>
      <w:r w:rsidR="001C6ECB">
        <w:rPr>
          <w:rFonts w:ascii="Times New Roman" w:hAnsi="Times New Roman" w:cs="Times New Roman"/>
          <w:sz w:val="22"/>
          <w:szCs w:val="22"/>
        </w:rPr>
        <w:t>ф</w:t>
      </w:r>
      <w:r w:rsidRPr="00912FB4">
        <w:rPr>
          <w:rFonts w:ascii="Times New Roman" w:hAnsi="Times New Roman" w:cs="Times New Roman"/>
          <w:sz w:val="22"/>
          <w:szCs w:val="22"/>
        </w:rPr>
        <w:t>онда) возможности обеспечить в надлежащем порядке и в установленные сроки передачу имущества, подлежащего выделу, по независящим от нее обстоятельствам, в том числе:</w:t>
      </w:r>
    </w:p>
    <w:p w14:paraId="042B643D" w14:textId="77777777"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вследствие непреодолимой силы, то есть чрезвычайных и непредотвратимых при данных условиях обстоятельств;</w:t>
      </w:r>
    </w:p>
    <w:p w14:paraId="0FB12904" w14:textId="1FA89B9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 вследствие отсутствия со стороны владельца инвестиционных паев необходимого содействия исполнению, в том числе несовершения юридических и (или) фактических действий, необходимых и достаточных для исполнения Управляющей компанией (лицом, осуществляющим прекращение </w:t>
      </w:r>
      <w:r w:rsidR="00245591">
        <w:rPr>
          <w:rFonts w:ascii="Times New Roman" w:hAnsi="Times New Roman" w:cs="Times New Roman"/>
          <w:sz w:val="22"/>
          <w:szCs w:val="22"/>
        </w:rPr>
        <w:t>ф</w:t>
      </w:r>
      <w:r w:rsidRPr="00912FB4">
        <w:rPr>
          <w:rFonts w:ascii="Times New Roman" w:hAnsi="Times New Roman" w:cs="Times New Roman"/>
          <w:sz w:val="22"/>
          <w:szCs w:val="22"/>
        </w:rPr>
        <w:t>онда) обязанности по выделу имущества в натуре в отношении владельца инвестиционных паев, включая действия по принятию выделяемого в натуре имущества.</w:t>
      </w:r>
    </w:p>
    <w:p w14:paraId="331CE2E1" w14:textId="77777777" w:rsidR="00DB2E3F" w:rsidRPr="00012C9A" w:rsidRDefault="00DB2E3F" w:rsidP="00DB2E3F">
      <w:pPr>
        <w:pStyle w:val="ConsPlusNormal"/>
        <w:jc w:val="both"/>
        <w:rPr>
          <w:rFonts w:ascii="Times New Roman" w:eastAsia="Calibri" w:hAnsi="Times New Roman" w:cs="Times New Roman"/>
          <w:i/>
          <w:color w:val="0070C0"/>
          <w:sz w:val="22"/>
          <w:szCs w:val="22"/>
          <w:lang w:eastAsia="en-US"/>
        </w:rPr>
      </w:pPr>
    </w:p>
    <w:p w14:paraId="37011F10" w14:textId="14EFC0F0" w:rsidR="00EE2880" w:rsidRPr="00405253" w:rsidRDefault="008F677B" w:rsidP="00EE2880">
      <w:pPr>
        <w:tabs>
          <w:tab w:val="left" w:pos="0"/>
        </w:tabs>
        <w:spacing w:after="60"/>
        <w:ind w:firstLine="720"/>
        <w:jc w:val="center"/>
        <w:rPr>
          <w:b/>
          <w:sz w:val="22"/>
          <w:szCs w:val="22"/>
        </w:rPr>
      </w:pPr>
      <w:bookmarkStart w:id="67" w:name="p_78"/>
      <w:bookmarkEnd w:id="67"/>
      <w:r>
        <w:rPr>
          <w:b/>
        </w:rPr>
        <w:t>VII(2</w:t>
      </w:r>
      <w:r w:rsidR="00EE2880" w:rsidRPr="00405253">
        <w:rPr>
          <w:b/>
        </w:rPr>
        <w:t>). Приостановление погашения инвестиционных паев</w:t>
      </w:r>
    </w:p>
    <w:p w14:paraId="4111862C" w14:textId="655E7551" w:rsidR="004C1169" w:rsidRP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58552C43" w14:textId="77777777" w:rsidR="004C1169" w:rsidRPr="005B4FDA" w:rsidRDefault="004C1169" w:rsidP="00735941">
      <w:pPr>
        <w:tabs>
          <w:tab w:val="left" w:pos="420"/>
        </w:tabs>
        <w:spacing w:after="60"/>
        <w:ind w:left="420" w:firstLine="289"/>
        <w:jc w:val="both"/>
        <w:rPr>
          <w:sz w:val="22"/>
          <w:szCs w:val="22"/>
        </w:rPr>
      </w:pPr>
      <w:r w:rsidRPr="005B4FDA">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568FDDDB" w14:textId="77777777" w:rsidR="004C1169" w:rsidRPr="005B4FDA" w:rsidRDefault="004C1169" w:rsidP="009277AD">
      <w:pPr>
        <w:tabs>
          <w:tab w:val="left" w:pos="0"/>
        </w:tabs>
        <w:spacing w:after="60"/>
        <w:ind w:firstLine="720"/>
        <w:jc w:val="both"/>
        <w:rPr>
          <w:sz w:val="22"/>
          <w:szCs w:val="22"/>
        </w:rPr>
      </w:pPr>
      <w:r w:rsidRPr="005B4FDA">
        <w:rPr>
          <w:sz w:val="22"/>
          <w:szCs w:val="22"/>
        </w:rPr>
        <w:t>2) аннулирование</w:t>
      </w:r>
      <w:r w:rsidR="008177DF" w:rsidRPr="005B4FDA">
        <w:rPr>
          <w:sz w:val="22"/>
          <w:szCs w:val="22"/>
        </w:rPr>
        <w:t xml:space="preserve"> (прекращение действия)</w:t>
      </w:r>
      <w:r w:rsidRPr="005B4FDA">
        <w:rPr>
          <w:sz w:val="22"/>
          <w:szCs w:val="22"/>
        </w:rPr>
        <w:t xml:space="preserve"> соответствующей лицензии у управляющей компании, специализированного депозитария;</w:t>
      </w:r>
    </w:p>
    <w:p w14:paraId="683EFA64" w14:textId="77777777" w:rsidR="004C1169" w:rsidRPr="005B4FDA" w:rsidRDefault="004C1169" w:rsidP="009277AD">
      <w:pPr>
        <w:tabs>
          <w:tab w:val="left" w:pos="0"/>
        </w:tabs>
        <w:spacing w:after="60"/>
        <w:ind w:firstLine="720"/>
        <w:jc w:val="both"/>
        <w:rPr>
          <w:sz w:val="22"/>
          <w:szCs w:val="22"/>
        </w:rPr>
      </w:pPr>
      <w:r w:rsidRPr="005B4FDA">
        <w:rPr>
          <w:sz w:val="22"/>
          <w:szCs w:val="22"/>
        </w:rPr>
        <w:t>3) невозможность определения стоимости активов фонда по причинам, не зависящим от управляющей компании;</w:t>
      </w:r>
    </w:p>
    <w:p w14:paraId="5318B461" w14:textId="77777777" w:rsidR="004C1169" w:rsidRPr="005B4FDA" w:rsidRDefault="004C1169" w:rsidP="009277AD">
      <w:pPr>
        <w:tabs>
          <w:tab w:val="left" w:pos="0"/>
        </w:tabs>
        <w:spacing w:after="60"/>
        <w:ind w:firstLine="720"/>
        <w:jc w:val="both"/>
        <w:rPr>
          <w:sz w:val="22"/>
          <w:szCs w:val="22"/>
        </w:rPr>
      </w:pPr>
      <w:r w:rsidRPr="005B4FDA">
        <w:rPr>
          <w:sz w:val="22"/>
          <w:szCs w:val="22"/>
        </w:rPr>
        <w:t>4) иные случаи, предусмотренные Федеральным законом «Об инвестиционных фондах».</w:t>
      </w:r>
    </w:p>
    <w:p w14:paraId="75CCD636" w14:textId="4A60048D" w:rsidR="00666A5B" w:rsidRDefault="00EE2880" w:rsidP="009277AD">
      <w:pPr>
        <w:tabs>
          <w:tab w:val="left" w:pos="0"/>
        </w:tabs>
        <w:spacing w:after="60"/>
        <w:ind w:firstLine="720"/>
        <w:jc w:val="both"/>
        <w:rPr>
          <w:sz w:val="22"/>
          <w:szCs w:val="22"/>
        </w:rPr>
      </w:pPr>
      <w:r w:rsidRPr="00EE2880">
        <w:rPr>
          <w:sz w:val="22"/>
          <w:szCs w:val="22"/>
        </w:rPr>
        <w:t>Приостановление погашения инвестиционных паев осуществляется на срок действия обстоятельств, послуживших причиной такого приостановления.</w:t>
      </w:r>
    </w:p>
    <w:p w14:paraId="4E42C1D0" w14:textId="77777777" w:rsidR="00EE2880" w:rsidRPr="005B4FDA" w:rsidRDefault="00EE2880" w:rsidP="009277AD">
      <w:pPr>
        <w:tabs>
          <w:tab w:val="left" w:pos="0"/>
        </w:tabs>
        <w:spacing w:after="60"/>
        <w:ind w:firstLine="720"/>
        <w:jc w:val="both"/>
        <w:rPr>
          <w:sz w:val="22"/>
          <w:szCs w:val="22"/>
        </w:rPr>
      </w:pPr>
    </w:p>
    <w:p w14:paraId="72122D7D" w14:textId="77777777" w:rsidR="004C1169" w:rsidRPr="00405253" w:rsidRDefault="004C1169" w:rsidP="008177DF">
      <w:pPr>
        <w:tabs>
          <w:tab w:val="left" w:pos="0"/>
        </w:tabs>
        <w:spacing w:after="60"/>
        <w:ind w:firstLine="720"/>
        <w:jc w:val="center"/>
        <w:rPr>
          <w:b/>
          <w:sz w:val="22"/>
          <w:szCs w:val="22"/>
        </w:rPr>
      </w:pPr>
      <w:bookmarkStart w:id="68" w:name="p_800"/>
      <w:bookmarkEnd w:id="68"/>
      <w:r w:rsidRPr="00405253">
        <w:rPr>
          <w:b/>
          <w:sz w:val="22"/>
          <w:szCs w:val="22"/>
          <w:lang w:val="en-US"/>
        </w:rPr>
        <w:t>VIII</w:t>
      </w:r>
      <w:r w:rsidRPr="00405253">
        <w:rPr>
          <w:b/>
          <w:sz w:val="22"/>
          <w:szCs w:val="22"/>
        </w:rPr>
        <w:t>. Вознаграждения и расходы</w:t>
      </w:r>
    </w:p>
    <w:p w14:paraId="3E6807F3" w14:textId="77777777" w:rsidR="004C1169" w:rsidRPr="005B4FDA" w:rsidRDefault="004C1169" w:rsidP="009277AD">
      <w:pPr>
        <w:tabs>
          <w:tab w:val="left" w:pos="0"/>
        </w:tabs>
        <w:spacing w:after="60"/>
        <w:ind w:firstLine="720"/>
        <w:jc w:val="both"/>
        <w:rPr>
          <w:sz w:val="22"/>
          <w:szCs w:val="22"/>
        </w:rPr>
      </w:pPr>
    </w:p>
    <w:p w14:paraId="11A22288" w14:textId="5EAB7344" w:rsidR="004C1169" w:rsidRPr="006C7E85" w:rsidRDefault="001E0F20" w:rsidP="006C7E85">
      <w:pPr>
        <w:pStyle w:val="ConsPlusNormal"/>
        <w:numPr>
          <w:ilvl w:val="0"/>
          <w:numId w:val="41"/>
        </w:numPr>
        <w:ind w:left="0" w:firstLine="709"/>
        <w:jc w:val="both"/>
        <w:rPr>
          <w:rFonts w:ascii="Times New Roman" w:hAnsi="Times New Roman" w:cs="Times New Roman"/>
          <w:sz w:val="22"/>
          <w:szCs w:val="22"/>
        </w:rPr>
      </w:pPr>
      <w:bookmarkStart w:id="69" w:name="p_79"/>
      <w:bookmarkEnd w:id="69"/>
      <w:r w:rsidRPr="006C7E85">
        <w:rPr>
          <w:rFonts w:ascii="Times New Roman" w:hAnsi="Times New Roman" w:cs="Times New Roman"/>
          <w:sz w:val="22"/>
          <w:szCs w:val="22"/>
        </w:rPr>
        <w:t>За счет имущества, составляющего фонд, выплачиваются вознаграждения</w:t>
      </w:r>
      <w:r w:rsidR="00D355D8" w:rsidRPr="006C7E85">
        <w:rPr>
          <w:rFonts w:ascii="Times New Roman" w:hAnsi="Times New Roman" w:cs="Times New Roman"/>
          <w:sz w:val="22"/>
          <w:szCs w:val="22"/>
        </w:rPr>
        <w:t xml:space="preserve"> </w:t>
      </w:r>
      <w:r w:rsidR="008577CB" w:rsidRPr="006C7E85">
        <w:rPr>
          <w:rFonts w:ascii="Times New Roman" w:hAnsi="Times New Roman" w:cs="Times New Roman"/>
          <w:sz w:val="22"/>
          <w:szCs w:val="22"/>
        </w:rPr>
        <w:t>управляющей компании (налогом</w:t>
      </w:r>
      <w:r w:rsidRPr="006C7E85">
        <w:rPr>
          <w:rFonts w:ascii="Times New Roman" w:hAnsi="Times New Roman" w:cs="Times New Roman"/>
          <w:sz w:val="22"/>
          <w:szCs w:val="22"/>
        </w:rPr>
        <w:t xml:space="preserve"> на добав</w:t>
      </w:r>
      <w:r w:rsidR="00D355D8" w:rsidRPr="006C7E85">
        <w:rPr>
          <w:rFonts w:ascii="Times New Roman" w:hAnsi="Times New Roman" w:cs="Times New Roman"/>
          <w:sz w:val="22"/>
          <w:szCs w:val="22"/>
        </w:rPr>
        <w:t xml:space="preserve">ленную стоимость не облагается) </w:t>
      </w:r>
      <w:r w:rsidR="008577CB" w:rsidRPr="006C7E85">
        <w:rPr>
          <w:rFonts w:ascii="Times New Roman" w:hAnsi="Times New Roman" w:cs="Times New Roman"/>
          <w:sz w:val="22"/>
          <w:szCs w:val="22"/>
        </w:rPr>
        <w:t>в размере</w:t>
      </w:r>
      <w:r w:rsidRPr="006C7E85">
        <w:rPr>
          <w:rFonts w:ascii="Times New Roman" w:hAnsi="Times New Roman" w:cs="Times New Roman"/>
          <w:sz w:val="22"/>
          <w:szCs w:val="22"/>
        </w:rPr>
        <w:t xml:space="preserve"> не более </w:t>
      </w:r>
      <w:r w:rsidR="00EA5E78" w:rsidRPr="006C7E85">
        <w:rPr>
          <w:rFonts w:ascii="Times New Roman" w:hAnsi="Times New Roman" w:cs="Times New Roman"/>
          <w:sz w:val="22"/>
          <w:szCs w:val="22"/>
        </w:rPr>
        <w:t>0,25</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ноль целых двадцать пять сотых</w:t>
      </w:r>
      <w:r w:rsidRPr="006C7E85">
        <w:rPr>
          <w:rFonts w:ascii="Times New Roman" w:hAnsi="Times New Roman" w:cs="Times New Roman"/>
          <w:sz w:val="22"/>
          <w:szCs w:val="22"/>
        </w:rPr>
        <w:t xml:space="preserve">) процента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00D355D8" w:rsidRPr="006C7E85">
        <w:rPr>
          <w:rFonts w:ascii="Times New Roman" w:hAnsi="Times New Roman" w:cs="Times New Roman"/>
          <w:sz w:val="22"/>
          <w:szCs w:val="22"/>
        </w:rPr>
        <w:t xml:space="preserve">, </w:t>
      </w:r>
      <w:r w:rsidRPr="006C7E85">
        <w:rPr>
          <w:rFonts w:ascii="Times New Roman" w:hAnsi="Times New Roman" w:cs="Times New Roman"/>
          <w:sz w:val="22"/>
          <w:szCs w:val="22"/>
        </w:rPr>
        <w:t xml:space="preserve">а также специализированному депозитарию, регистратору и оценщику в размере </w:t>
      </w:r>
      <w:r w:rsidR="008577CB" w:rsidRPr="006C7E85">
        <w:rPr>
          <w:rFonts w:ascii="Times New Roman" w:hAnsi="Times New Roman" w:cs="Times New Roman"/>
          <w:sz w:val="22"/>
          <w:szCs w:val="22"/>
        </w:rPr>
        <w:t>не более</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 xml:space="preserve">0,5 </w:t>
      </w:r>
      <w:r w:rsidRPr="006C7E85">
        <w:rPr>
          <w:rFonts w:ascii="Times New Roman" w:hAnsi="Times New Roman" w:cs="Times New Roman"/>
          <w:sz w:val="22"/>
          <w:szCs w:val="22"/>
        </w:rPr>
        <w:t>(</w:t>
      </w:r>
      <w:r w:rsidR="00EA5E78" w:rsidRPr="006C7E85">
        <w:rPr>
          <w:rFonts w:ascii="Times New Roman" w:hAnsi="Times New Roman" w:cs="Times New Roman"/>
          <w:sz w:val="22"/>
          <w:szCs w:val="22"/>
        </w:rPr>
        <w:t>ноль целых пять десятых</w:t>
      </w:r>
      <w:r w:rsidRPr="006C7E85">
        <w:rPr>
          <w:rFonts w:ascii="Times New Roman" w:hAnsi="Times New Roman" w:cs="Times New Roman"/>
          <w:sz w:val="22"/>
          <w:szCs w:val="22"/>
        </w:rPr>
        <w:t xml:space="preserve">)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Pr="006C7E85">
        <w:rPr>
          <w:rFonts w:ascii="Times New Roman" w:hAnsi="Times New Roman" w:cs="Times New Roman"/>
          <w:sz w:val="22"/>
          <w:szCs w:val="22"/>
        </w:rPr>
        <w:t>.</w:t>
      </w:r>
    </w:p>
    <w:p w14:paraId="637D300A" w14:textId="14E1E0CE" w:rsidR="00331D80" w:rsidRPr="00331D80" w:rsidRDefault="00331D80" w:rsidP="00331D80">
      <w:pPr>
        <w:widowControl w:val="0"/>
        <w:autoSpaceDE w:val="0"/>
        <w:autoSpaceDN w:val="0"/>
        <w:spacing w:before="220"/>
        <w:ind w:firstLine="540"/>
        <w:jc w:val="both"/>
        <w:rPr>
          <w:rFonts w:eastAsiaTheme="minorEastAsia"/>
          <w:color w:val="000000" w:themeColor="text1"/>
          <w:sz w:val="22"/>
          <w:szCs w:val="22"/>
        </w:rPr>
      </w:pPr>
      <w:r w:rsidRPr="00331D80">
        <w:rPr>
          <w:rFonts w:eastAsiaTheme="minorEastAsia"/>
          <w:color w:val="000000" w:themeColor="text1"/>
          <w:sz w:val="22"/>
          <w:szCs w:val="22"/>
        </w:rPr>
        <w:t xml:space="preserve">Максимальный размер суммы вознаграждений </w:t>
      </w:r>
      <w:r w:rsidR="00493058">
        <w:rPr>
          <w:rFonts w:eastAsiaTheme="minorEastAsia"/>
          <w:color w:val="000000" w:themeColor="text1"/>
          <w:sz w:val="22"/>
          <w:szCs w:val="22"/>
        </w:rPr>
        <w:t>у</w:t>
      </w:r>
      <w:r w:rsidRPr="00331D80">
        <w:rPr>
          <w:rFonts w:eastAsiaTheme="minorEastAsia"/>
          <w:color w:val="000000" w:themeColor="text1"/>
          <w:sz w:val="22"/>
          <w:szCs w:val="22"/>
        </w:rPr>
        <w:t xml:space="preserve">правляющей компании, </w:t>
      </w:r>
      <w:r w:rsidR="00493058">
        <w:rPr>
          <w:rFonts w:eastAsiaTheme="minorEastAsia"/>
          <w:color w:val="000000" w:themeColor="text1"/>
          <w:sz w:val="22"/>
          <w:szCs w:val="22"/>
        </w:rPr>
        <w:t>с</w:t>
      </w:r>
      <w:r w:rsidRPr="00331D80">
        <w:rPr>
          <w:rFonts w:eastAsiaTheme="minorEastAsia"/>
          <w:color w:val="000000" w:themeColor="text1"/>
          <w:sz w:val="22"/>
          <w:szCs w:val="22"/>
        </w:rPr>
        <w:t xml:space="preserve">пециализированного депозитария, </w:t>
      </w:r>
      <w:r w:rsidR="00493058">
        <w:rPr>
          <w:rFonts w:eastAsiaTheme="minorEastAsia"/>
          <w:color w:val="000000" w:themeColor="text1"/>
          <w:sz w:val="22"/>
          <w:szCs w:val="22"/>
        </w:rPr>
        <w:t>р</w:t>
      </w:r>
      <w:r w:rsidRPr="00331D80">
        <w:rPr>
          <w:rFonts w:eastAsiaTheme="minorEastAsia"/>
          <w:color w:val="000000" w:themeColor="text1"/>
          <w:sz w:val="22"/>
          <w:szCs w:val="22"/>
        </w:rPr>
        <w:t xml:space="preserve">егистратора и </w:t>
      </w:r>
      <w:r w:rsidR="00493058">
        <w:rPr>
          <w:rFonts w:eastAsiaTheme="minorEastAsia"/>
          <w:color w:val="000000" w:themeColor="text1"/>
          <w:sz w:val="22"/>
          <w:szCs w:val="22"/>
        </w:rPr>
        <w:t>о</w:t>
      </w:r>
      <w:r w:rsidRPr="00331D80">
        <w:rPr>
          <w:rFonts w:eastAsiaTheme="minorEastAsia"/>
          <w:color w:val="000000" w:themeColor="text1"/>
          <w:sz w:val="22"/>
          <w:szCs w:val="22"/>
        </w:rPr>
        <w:t>ценщика за календарный год не должен превышать одновременно:</w:t>
      </w:r>
    </w:p>
    <w:p w14:paraId="54A8D17D" w14:textId="519FFDA5" w:rsidR="00331D80" w:rsidRPr="00331D80" w:rsidRDefault="00331D80" w:rsidP="00493058">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331D80">
        <w:rPr>
          <w:rFonts w:eastAsiaTheme="minorEastAsia"/>
          <w:color w:val="000000" w:themeColor="text1"/>
          <w:sz w:val="22"/>
          <w:szCs w:val="22"/>
        </w:rPr>
        <w:t xml:space="preserve">5 процентов от суммы </w:t>
      </w:r>
      <w:r w:rsidR="00493058" w:rsidRPr="00493058">
        <w:rPr>
          <w:rFonts w:eastAsiaTheme="minorEastAsia"/>
          <w:color w:val="000000" w:themeColor="text1"/>
          <w:sz w:val="22"/>
          <w:szCs w:val="22"/>
        </w:rPr>
        <w:t>чистых поступлений на банковские счета заблокированного фонда за календарный год</w:t>
      </w:r>
      <w:r w:rsidRPr="00331D80">
        <w:rPr>
          <w:rFonts w:eastAsiaTheme="minorEastAsia"/>
          <w:color w:val="000000" w:themeColor="text1"/>
          <w:sz w:val="22"/>
          <w:szCs w:val="22"/>
        </w:rPr>
        <w:t>;</w:t>
      </w:r>
    </w:p>
    <w:p w14:paraId="6B798ACA" w14:textId="133A2257" w:rsidR="00331D80" w:rsidRPr="00331D80" w:rsidRDefault="00095B04" w:rsidP="00095B04">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095B04">
        <w:rPr>
          <w:rFonts w:eastAsiaTheme="minorEastAsia"/>
          <w:color w:val="000000" w:themeColor="text1"/>
          <w:sz w:val="22"/>
          <w:szCs w:val="22"/>
        </w:rPr>
        <w:t>0,</w:t>
      </w:r>
      <w:r>
        <w:rPr>
          <w:rFonts w:eastAsiaTheme="minorEastAsia"/>
          <w:color w:val="000000" w:themeColor="text1"/>
          <w:sz w:val="22"/>
          <w:szCs w:val="22"/>
        </w:rPr>
        <w:t>7</w:t>
      </w:r>
      <w:r w:rsidRPr="00095B04">
        <w:rPr>
          <w:rFonts w:eastAsiaTheme="minorEastAsia"/>
          <w:color w:val="000000" w:themeColor="text1"/>
          <w:sz w:val="22"/>
          <w:szCs w:val="22"/>
        </w:rPr>
        <w:t xml:space="preserve">5 (ноль целых </w:t>
      </w:r>
      <w:r>
        <w:rPr>
          <w:rFonts w:eastAsiaTheme="minorEastAsia"/>
          <w:color w:val="000000" w:themeColor="text1"/>
          <w:sz w:val="22"/>
          <w:szCs w:val="22"/>
        </w:rPr>
        <w:t xml:space="preserve">семьдесят </w:t>
      </w:r>
      <w:r w:rsidRPr="00095B04">
        <w:rPr>
          <w:rFonts w:eastAsiaTheme="minorEastAsia"/>
          <w:color w:val="000000" w:themeColor="text1"/>
          <w:sz w:val="22"/>
          <w:szCs w:val="22"/>
        </w:rPr>
        <w:t xml:space="preserve">пять </w:t>
      </w:r>
      <w:r>
        <w:rPr>
          <w:rFonts w:eastAsiaTheme="minorEastAsia"/>
          <w:color w:val="000000" w:themeColor="text1"/>
          <w:sz w:val="22"/>
          <w:szCs w:val="22"/>
        </w:rPr>
        <w:t>сотых</w:t>
      </w:r>
      <w:r w:rsidRPr="00095B04">
        <w:rPr>
          <w:rFonts w:eastAsiaTheme="minorEastAsia"/>
          <w:color w:val="000000" w:themeColor="text1"/>
          <w:sz w:val="22"/>
          <w:szCs w:val="22"/>
        </w:rPr>
        <w:t>)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Банка России</w:t>
      </w:r>
      <w:r w:rsidR="00331D80" w:rsidRPr="00331D80">
        <w:rPr>
          <w:rFonts w:eastAsiaTheme="minorEastAsia"/>
          <w:color w:val="000000" w:themeColor="text1"/>
          <w:sz w:val="22"/>
          <w:szCs w:val="22"/>
        </w:rPr>
        <w:t>;</w:t>
      </w:r>
    </w:p>
    <w:p w14:paraId="524D94F2" w14:textId="3E8D595E" w:rsidR="007248BF" w:rsidRPr="007248BF" w:rsidRDefault="007248BF" w:rsidP="006C7E85">
      <w:pPr>
        <w:pStyle w:val="ConsPlusNormal"/>
        <w:numPr>
          <w:ilvl w:val="0"/>
          <w:numId w:val="41"/>
        </w:numPr>
        <w:ind w:left="0" w:firstLine="709"/>
        <w:jc w:val="both"/>
        <w:rPr>
          <w:rFonts w:ascii="Times New Roman" w:eastAsiaTheme="minorEastAsia" w:hAnsi="Times New Roman" w:cs="Times New Roman"/>
          <w:color w:val="000000" w:themeColor="text1"/>
          <w:sz w:val="22"/>
          <w:szCs w:val="22"/>
        </w:rPr>
      </w:pPr>
      <w:bookmarkStart w:id="70" w:name="p_81"/>
      <w:bookmarkEnd w:id="70"/>
      <w:r w:rsidRPr="007248BF">
        <w:rPr>
          <w:rFonts w:ascii="Times New Roman" w:eastAsiaTheme="minorEastAsia" w:hAnsi="Times New Roman" w:cs="Times New Roman"/>
          <w:color w:val="000000" w:themeColor="text1"/>
          <w:sz w:val="22"/>
          <w:szCs w:val="22"/>
        </w:rPr>
        <w:t>Вознаграждение управляющей компании начисляется при условии наличия денежных средств на расчетных счетах фонда.</w:t>
      </w:r>
    </w:p>
    <w:p w14:paraId="5E1C1BC2" w14:textId="71C5F4CF" w:rsidR="006C7E85" w:rsidRDefault="00C82814" w:rsidP="007248BF">
      <w:pPr>
        <w:pStyle w:val="ConsPlusNormal"/>
        <w:ind w:left="709" w:firstLine="0"/>
        <w:jc w:val="both"/>
        <w:rPr>
          <w:rFonts w:ascii="Times New Roman" w:hAnsi="Times New Roman" w:cs="Times New Roman"/>
          <w:sz w:val="22"/>
          <w:szCs w:val="22"/>
        </w:rPr>
      </w:pPr>
      <w:r w:rsidRPr="006C7E85">
        <w:rPr>
          <w:rFonts w:ascii="Times New Roman" w:hAnsi="Times New Roman" w:cs="Times New Roman"/>
          <w:sz w:val="22"/>
          <w:szCs w:val="22"/>
        </w:rPr>
        <w:t xml:space="preserve">Вознаграждение управляющей компании выплачивается ежемесячно, в срок не позднее </w:t>
      </w:r>
      <w:r w:rsidR="007575F8" w:rsidRPr="006C7E85">
        <w:rPr>
          <w:rFonts w:ascii="Times New Roman" w:hAnsi="Times New Roman" w:cs="Times New Roman"/>
          <w:sz w:val="22"/>
          <w:szCs w:val="22"/>
        </w:rPr>
        <w:t>365 (Трехсот шестидесяти пяти) дней по окончании отчетного</w:t>
      </w:r>
      <w:r w:rsidRPr="006C7E85">
        <w:rPr>
          <w:rFonts w:ascii="Times New Roman" w:hAnsi="Times New Roman" w:cs="Times New Roman"/>
          <w:sz w:val="22"/>
          <w:szCs w:val="22"/>
        </w:rPr>
        <w:t xml:space="preserve"> месяца.</w:t>
      </w:r>
      <w:bookmarkStart w:id="71" w:name="p_82"/>
      <w:bookmarkEnd w:id="71"/>
    </w:p>
    <w:p w14:paraId="0BE7A926" w14:textId="47ADD826" w:rsid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Вознаграждение специализированному депозитарию, регистратору</w:t>
      </w:r>
      <w:r w:rsidR="008177DF" w:rsidRPr="006C7E85" w:rsidDel="008177DF">
        <w:rPr>
          <w:rFonts w:ascii="Times New Roman" w:hAnsi="Times New Roman" w:cs="Times New Roman"/>
          <w:sz w:val="22"/>
          <w:szCs w:val="22"/>
        </w:rPr>
        <w:t xml:space="preserve"> </w:t>
      </w:r>
      <w:r w:rsidRPr="006C7E85">
        <w:rPr>
          <w:rFonts w:ascii="Times New Roman" w:hAnsi="Times New Roman" w:cs="Times New Roman"/>
          <w:sz w:val="22"/>
          <w:szCs w:val="22"/>
        </w:rPr>
        <w:t xml:space="preserve">и </w:t>
      </w:r>
      <w:r w:rsidR="000D5A72" w:rsidRPr="006C7E85">
        <w:rPr>
          <w:rFonts w:ascii="Times New Roman" w:hAnsi="Times New Roman" w:cs="Times New Roman"/>
          <w:sz w:val="22"/>
          <w:szCs w:val="22"/>
        </w:rPr>
        <w:t>оценщик</w:t>
      </w:r>
      <w:r w:rsidR="00526E11" w:rsidRPr="006C7E85">
        <w:rPr>
          <w:rFonts w:ascii="Times New Roman" w:hAnsi="Times New Roman" w:cs="Times New Roman"/>
          <w:sz w:val="22"/>
          <w:szCs w:val="22"/>
        </w:rPr>
        <w:t>у</w:t>
      </w:r>
      <w:r w:rsidR="000D5A72" w:rsidRPr="006C7E85">
        <w:rPr>
          <w:rFonts w:ascii="Times New Roman" w:hAnsi="Times New Roman" w:cs="Times New Roman"/>
          <w:sz w:val="22"/>
          <w:szCs w:val="22"/>
        </w:rPr>
        <w:t xml:space="preserve"> </w:t>
      </w:r>
      <w:r w:rsidRPr="006C7E85">
        <w:rPr>
          <w:rFonts w:ascii="Times New Roman" w:hAnsi="Times New Roman" w:cs="Times New Roman"/>
          <w:sz w:val="22"/>
          <w:szCs w:val="22"/>
        </w:rPr>
        <w:t>выплачивается в срок, предусмотренный в договорах между ними и управляющей компанией</w:t>
      </w:r>
      <w:r w:rsidR="009639D5" w:rsidRPr="009639D5">
        <w:rPr>
          <w:rFonts w:ascii="Times New Roman" w:hAnsi="Times New Roman" w:cs="Times New Roman"/>
          <w:sz w:val="22"/>
          <w:szCs w:val="22"/>
        </w:rPr>
        <w:t>, при условии наличия денежных средств на расчетных счетах фонда</w:t>
      </w:r>
      <w:r w:rsidRPr="006C7E85">
        <w:rPr>
          <w:rFonts w:ascii="Times New Roman" w:hAnsi="Times New Roman" w:cs="Times New Roman"/>
          <w:sz w:val="22"/>
          <w:szCs w:val="22"/>
        </w:rPr>
        <w:t>.</w:t>
      </w:r>
      <w:bookmarkStart w:id="72" w:name="p_83"/>
      <w:bookmarkEnd w:id="72"/>
    </w:p>
    <w:p w14:paraId="0C353641" w14:textId="248E8DEE" w:rsidR="00971057" w:rsidRPr="006C7E85" w:rsidRDefault="00971057"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За счет имущества, составляющего фонд, оплачиваются следующие расходы, связанные с доверительным управлением указанным имуществом: </w:t>
      </w:r>
    </w:p>
    <w:p w14:paraId="4DACBA9F" w14:textId="06C87FDD" w:rsidR="00A3110A" w:rsidRPr="004C2EFB"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76805733" w14:textId="54DDF4FC"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.2</w:t>
      </w:r>
      <w:r w:rsidR="00A3110A">
        <w:rPr>
          <w:sz w:val="22"/>
          <w:szCs w:val="22"/>
        </w:rPr>
        <w:t xml:space="preserve">. </w:t>
      </w:r>
      <w:r w:rsidR="00A3110A" w:rsidRPr="00465269">
        <w:rPr>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49E3FE1" w14:textId="620C4E1F"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.3. </w:t>
      </w:r>
      <w:r w:rsidR="00A3110A" w:rsidRPr="0046526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6057A6C" w14:textId="0D1DEEA8"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.4. </w:t>
      </w:r>
      <w:r w:rsidR="00A3110A" w:rsidRPr="0046526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B36595B" w14:textId="50594C04"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.5. </w:t>
      </w:r>
      <w:r w:rsidR="00A3110A" w:rsidRPr="0046526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0E9C8D" w14:textId="0CC61D02"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.6. </w:t>
      </w:r>
      <w:r w:rsidR="00A3110A" w:rsidRPr="00465269">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2E98924F" w14:textId="27538A4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.7. </w:t>
      </w:r>
      <w:r w:rsidR="00A3110A" w:rsidRPr="00465269">
        <w:rPr>
          <w:sz w:val="22"/>
          <w:szCs w:val="22"/>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00A3110A" w:rsidRPr="00465269">
        <w:rPr>
          <w:color w:val="000000"/>
          <w:sz w:val="22"/>
          <w:szCs w:val="22"/>
        </w:rPr>
        <w:t xml:space="preserve"> </w:t>
      </w:r>
      <w:r w:rsidR="00A3110A" w:rsidRPr="00465269">
        <w:rPr>
          <w:sz w:val="22"/>
          <w:szCs w:val="22"/>
        </w:rPr>
        <w:t>; N 52, ст. 7543; 2015, N 14, ст. 2022; N 27, ст. 4001; 2016, N 1, ст. 29; N 23, ст. 3296; N 27, ст. 4271, ст. 4272, ст. 4273) пропорционально доле ценных бумаг, приобретаемых за счет имущества фонда;</w:t>
      </w:r>
    </w:p>
    <w:p w14:paraId="2E31A64F" w14:textId="4EBDD0C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.8. </w:t>
      </w:r>
      <w:r w:rsidR="00A3110A" w:rsidRPr="00465269">
        <w:rPr>
          <w:sz w:val="22"/>
          <w:szCs w:val="22"/>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41C5F4B9" w14:textId="62FE6D07"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.9. </w:t>
      </w:r>
      <w:r w:rsidR="00A3110A" w:rsidRPr="0046526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624A36BF" w14:textId="55A99B7B"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.10. </w:t>
      </w:r>
      <w:r w:rsidR="00A3110A" w:rsidRPr="00465269">
        <w:rPr>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5423198C" w14:textId="66BE93C6"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.11. </w:t>
      </w:r>
      <w:r w:rsidR="00A3110A" w:rsidRPr="00465269">
        <w:rPr>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6197F9BB" w14:textId="383807D2" w:rsidR="00A3110A"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.12. </w:t>
      </w:r>
      <w:r w:rsidR="00A3110A" w:rsidRPr="00465269">
        <w:rPr>
          <w:sz w:val="22"/>
          <w:szCs w:val="22"/>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1A63F49" w14:textId="546D93ED" w:rsidR="00314F8F" w:rsidRDefault="00314F8F" w:rsidP="00314F8F">
      <w:pPr>
        <w:tabs>
          <w:tab w:val="left" w:pos="0"/>
        </w:tabs>
        <w:autoSpaceDE w:val="0"/>
        <w:autoSpaceDN w:val="0"/>
        <w:adjustRightInd w:val="0"/>
        <w:spacing w:after="60"/>
        <w:ind w:firstLine="720"/>
        <w:jc w:val="both"/>
        <w:rPr>
          <w:sz w:val="22"/>
          <w:szCs w:val="22"/>
        </w:rPr>
      </w:pPr>
      <w:r>
        <w:rPr>
          <w:sz w:val="22"/>
          <w:szCs w:val="22"/>
        </w:rPr>
        <w:t>7</w:t>
      </w:r>
      <w:r w:rsidR="00134AEA">
        <w:rPr>
          <w:sz w:val="22"/>
          <w:szCs w:val="22"/>
        </w:rPr>
        <w:t>0</w:t>
      </w:r>
      <w:r>
        <w:rPr>
          <w:sz w:val="22"/>
          <w:szCs w:val="22"/>
        </w:rPr>
        <w:t xml:space="preserve">.13. </w:t>
      </w:r>
      <w:r w:rsidRPr="00314F8F">
        <w:rPr>
          <w:sz w:val="22"/>
          <w:szCs w:val="22"/>
        </w:rPr>
        <w:t>расходы, связанные с подготовкой, созывом и проведением общих собраний владельцев инвестиционных паев фонда, в том числе с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74C8B225" w14:textId="064E045D" w:rsidR="00314F8F" w:rsidRPr="00465269" w:rsidRDefault="00314F8F" w:rsidP="00314F8F">
      <w:pPr>
        <w:tabs>
          <w:tab w:val="left" w:pos="0"/>
        </w:tabs>
        <w:autoSpaceDE w:val="0"/>
        <w:autoSpaceDN w:val="0"/>
        <w:adjustRightInd w:val="0"/>
        <w:spacing w:after="60"/>
        <w:ind w:firstLine="720"/>
        <w:jc w:val="both"/>
        <w:rPr>
          <w:sz w:val="22"/>
          <w:szCs w:val="22"/>
        </w:rPr>
      </w:pPr>
      <w:r>
        <w:rPr>
          <w:sz w:val="22"/>
          <w:szCs w:val="22"/>
        </w:rPr>
        <w:t xml:space="preserve">70.14. </w:t>
      </w:r>
      <w:r w:rsidRPr="00314F8F">
        <w:rPr>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1E546E07" w14:textId="44D13714"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5</w:t>
      </w:r>
      <w:r w:rsidR="00A3110A">
        <w:rPr>
          <w:sz w:val="22"/>
          <w:szCs w:val="22"/>
        </w:rPr>
        <w:t xml:space="preserve">. </w:t>
      </w:r>
      <w:r w:rsidR="00A3110A" w:rsidRPr="00465269">
        <w:rPr>
          <w:sz w:val="22"/>
          <w:szCs w:val="22"/>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14:paraId="280DB605" w14:textId="522F92BD"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6</w:t>
      </w:r>
      <w:r w:rsidR="00A3110A">
        <w:rPr>
          <w:sz w:val="22"/>
          <w:szCs w:val="22"/>
        </w:rPr>
        <w:t xml:space="preserve">. </w:t>
      </w:r>
      <w:r w:rsidR="00A3110A" w:rsidRPr="00465269">
        <w:rPr>
          <w:sz w:val="22"/>
          <w:szCs w:val="22"/>
        </w:rPr>
        <w:t>расходы, связанные с обслуживанием кредитов (займов), права требования по которым составляют имущество фонда;</w:t>
      </w:r>
    </w:p>
    <w:p w14:paraId="310CAF7D" w14:textId="01323DCF"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7</w:t>
      </w:r>
      <w:r w:rsidR="00A3110A">
        <w:rPr>
          <w:sz w:val="22"/>
          <w:szCs w:val="22"/>
        </w:rPr>
        <w:t xml:space="preserve">. </w:t>
      </w:r>
      <w:r w:rsidR="00A3110A" w:rsidRPr="009E5453">
        <w:rPr>
          <w:sz w:val="22"/>
          <w:szCs w:val="22"/>
        </w:rPr>
        <w:t xml:space="preserve">иные расходы, не указанные в пункте </w:t>
      </w:r>
      <w:r w:rsidRPr="009E5453">
        <w:rPr>
          <w:sz w:val="22"/>
          <w:szCs w:val="22"/>
        </w:rPr>
        <w:t>70</w:t>
      </w:r>
      <w:r w:rsidR="00A3110A" w:rsidRPr="009E5453">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0,5 (Ноль целых пять десятых)</w:t>
      </w:r>
      <w:r w:rsidR="00A3110A" w:rsidRPr="00465269">
        <w:rPr>
          <w:sz w:val="22"/>
          <w:szCs w:val="22"/>
        </w:rPr>
        <w:t xml:space="preserve"> процента (с учетом налога на добавленную стоимость) среднегодовой стоимости чистых активов фонда.</w:t>
      </w:r>
    </w:p>
    <w:p w14:paraId="6F3ED16A"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C751D4">
        <w:rPr>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7F4D0C2"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6F6DA9">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5F9890D" w14:textId="2EBC7949" w:rsidR="004C1169" w:rsidRPr="006F6DA9" w:rsidRDefault="00971057" w:rsidP="00971057">
      <w:pPr>
        <w:tabs>
          <w:tab w:val="left" w:pos="0"/>
        </w:tabs>
        <w:autoSpaceDE w:val="0"/>
        <w:autoSpaceDN w:val="0"/>
        <w:adjustRightInd w:val="0"/>
        <w:spacing w:after="60"/>
        <w:ind w:firstLine="720"/>
        <w:jc w:val="both"/>
        <w:rPr>
          <w:sz w:val="22"/>
          <w:szCs w:val="22"/>
        </w:rPr>
      </w:pPr>
      <w:r w:rsidRPr="009E5453">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CF412A" w:rsidRPr="009E5453">
        <w:rPr>
          <w:sz w:val="22"/>
          <w:szCs w:val="22"/>
        </w:rPr>
        <w:t>1</w:t>
      </w:r>
      <w:r w:rsidR="001F4FAE" w:rsidRPr="009E5453">
        <w:rPr>
          <w:sz w:val="22"/>
          <w:szCs w:val="22"/>
        </w:rPr>
        <w:t xml:space="preserve"> </w:t>
      </w:r>
      <w:r w:rsidRPr="009E5453">
        <w:rPr>
          <w:sz w:val="22"/>
          <w:szCs w:val="22"/>
        </w:rPr>
        <w:t>(</w:t>
      </w:r>
      <w:r w:rsidR="00CF412A" w:rsidRPr="009E5453">
        <w:rPr>
          <w:sz w:val="22"/>
          <w:szCs w:val="22"/>
        </w:rPr>
        <w:t>Один) процент</w:t>
      </w:r>
      <w:r w:rsidRPr="009E5453">
        <w:rPr>
          <w:sz w:val="22"/>
          <w:szCs w:val="22"/>
        </w:rPr>
        <w:t xml:space="preserve"> (включая</w:t>
      </w:r>
      <w:r w:rsidRPr="006F6DA9">
        <w:rPr>
          <w:sz w:val="22"/>
          <w:szCs w:val="22"/>
        </w:rPr>
        <w:t xml:space="preserve"> налог на добавленную стоимость) среднегодовой стоимости чистых активов фонда, определяемой в порядке, установленном норматив</w:t>
      </w:r>
      <w:r w:rsidR="008577CB">
        <w:rPr>
          <w:sz w:val="22"/>
          <w:szCs w:val="22"/>
        </w:rPr>
        <w:t xml:space="preserve">ными актами </w:t>
      </w:r>
      <w:r w:rsidR="00C91460" w:rsidRPr="00C91460">
        <w:rPr>
          <w:sz w:val="22"/>
          <w:szCs w:val="22"/>
        </w:rPr>
        <w:t>Банка России</w:t>
      </w:r>
      <w:r w:rsidRPr="006F6DA9">
        <w:rPr>
          <w:sz w:val="22"/>
          <w:szCs w:val="22"/>
        </w:rPr>
        <w:t>.</w:t>
      </w:r>
    </w:p>
    <w:p w14:paraId="11660B7E" w14:textId="042C407F"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3" w:name="p_85"/>
      <w:bookmarkEnd w:id="73"/>
      <w:r w:rsidRPr="006B69BD">
        <w:rPr>
          <w:rFonts w:ascii="Times New Roman" w:hAnsi="Times New Roman" w:cs="Times New Roman"/>
          <w:sz w:val="22"/>
          <w:szCs w:val="22"/>
        </w:rPr>
        <w:t>Расходы, не предусмотренные пунктом </w:t>
      </w:r>
      <w:r w:rsidR="006C7E85" w:rsidRPr="006B69BD">
        <w:rPr>
          <w:rFonts w:ascii="Times New Roman" w:hAnsi="Times New Roman" w:cs="Times New Roman"/>
          <w:sz w:val="22"/>
          <w:szCs w:val="22"/>
        </w:rPr>
        <w:t>7</w:t>
      </w:r>
      <w:r w:rsidR="00493058">
        <w:rPr>
          <w:rFonts w:ascii="Times New Roman" w:hAnsi="Times New Roman" w:cs="Times New Roman"/>
          <w:sz w:val="22"/>
          <w:szCs w:val="22"/>
        </w:rPr>
        <w:t>0</w:t>
      </w:r>
      <w:r w:rsidR="00715CD8" w:rsidRPr="006B69BD">
        <w:rPr>
          <w:rFonts w:ascii="Times New Roman" w:hAnsi="Times New Roman" w:cs="Times New Roman"/>
          <w:sz w:val="22"/>
          <w:szCs w:val="22"/>
        </w:rPr>
        <w:t xml:space="preserve"> </w:t>
      </w:r>
      <w:r w:rsidRPr="006B69BD">
        <w:rPr>
          <w:rFonts w:ascii="Times New Roman" w:hAnsi="Times New Roman" w:cs="Times New Roman"/>
          <w:sz w:val="22"/>
          <w:szCs w:val="22"/>
        </w:rPr>
        <w:t>настоящих Правил, а также вознаграждения в части, превышающей размеры, указанные в пункте </w:t>
      </w:r>
      <w:r w:rsidR="007734B5">
        <w:rPr>
          <w:rFonts w:ascii="Times New Roman" w:hAnsi="Times New Roman" w:cs="Times New Roman"/>
          <w:sz w:val="22"/>
          <w:szCs w:val="22"/>
        </w:rPr>
        <w:t>6</w:t>
      </w:r>
      <w:r w:rsidR="00493058">
        <w:rPr>
          <w:rFonts w:ascii="Times New Roman" w:hAnsi="Times New Roman" w:cs="Times New Roman"/>
          <w:sz w:val="22"/>
          <w:szCs w:val="22"/>
        </w:rPr>
        <w:t>7</w:t>
      </w:r>
      <w:r w:rsidR="00715CD8" w:rsidRPr="006B69BD">
        <w:rPr>
          <w:rFonts w:ascii="Times New Roman" w:hAnsi="Times New Roman" w:cs="Times New Roman"/>
          <w:color w:val="FF0000"/>
          <w:sz w:val="22"/>
          <w:szCs w:val="22"/>
        </w:rPr>
        <w:t xml:space="preserve"> </w:t>
      </w:r>
      <w:r w:rsidRPr="006B69BD">
        <w:rPr>
          <w:rFonts w:ascii="Times New Roman" w:hAnsi="Times New Roman" w:cs="Times New Roman"/>
          <w:sz w:val="22"/>
          <w:szCs w:val="22"/>
        </w:rPr>
        <w:t>настоящих Правил, выплачиваются управляющей компанией за счет собственных средств.</w:t>
      </w:r>
    </w:p>
    <w:p w14:paraId="27B046E3" w14:textId="2F9F6803"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09C33A7" w14:textId="77777777" w:rsidR="004C1169" w:rsidRPr="005B4FDA" w:rsidRDefault="004C1169" w:rsidP="009277AD">
      <w:pPr>
        <w:tabs>
          <w:tab w:val="left" w:pos="0"/>
        </w:tabs>
        <w:spacing w:after="60"/>
        <w:ind w:firstLine="720"/>
        <w:jc w:val="both"/>
        <w:rPr>
          <w:sz w:val="22"/>
          <w:szCs w:val="22"/>
        </w:rPr>
      </w:pPr>
    </w:p>
    <w:p w14:paraId="7376688E" w14:textId="77777777" w:rsidR="004C1169" w:rsidRPr="0018006D" w:rsidRDefault="004C1169" w:rsidP="00715CD8">
      <w:pPr>
        <w:tabs>
          <w:tab w:val="left" w:pos="0"/>
        </w:tabs>
        <w:ind w:firstLine="720"/>
        <w:jc w:val="center"/>
        <w:rPr>
          <w:b/>
          <w:sz w:val="22"/>
          <w:szCs w:val="22"/>
        </w:rPr>
      </w:pPr>
      <w:bookmarkStart w:id="74" w:name="p_900"/>
      <w:bookmarkEnd w:id="74"/>
      <w:r w:rsidRPr="0018006D">
        <w:rPr>
          <w:b/>
          <w:sz w:val="22"/>
          <w:szCs w:val="22"/>
          <w:lang w:val="en-US"/>
        </w:rPr>
        <w:t>I</w:t>
      </w:r>
      <w:r w:rsidRPr="0018006D">
        <w:rPr>
          <w:b/>
          <w:sz w:val="22"/>
          <w:szCs w:val="22"/>
        </w:rPr>
        <w:t>X. Оценка имущества, составляющего фонд,</w:t>
      </w:r>
    </w:p>
    <w:p w14:paraId="2095F617" w14:textId="77777777" w:rsidR="004C1169" w:rsidRPr="0018006D" w:rsidRDefault="004C1169" w:rsidP="00715CD8">
      <w:pPr>
        <w:tabs>
          <w:tab w:val="left" w:pos="0"/>
        </w:tabs>
        <w:ind w:firstLine="720"/>
        <w:jc w:val="center"/>
        <w:rPr>
          <w:b/>
          <w:sz w:val="22"/>
          <w:szCs w:val="22"/>
        </w:rPr>
      </w:pPr>
      <w:r w:rsidRPr="0018006D">
        <w:rPr>
          <w:b/>
          <w:sz w:val="22"/>
          <w:szCs w:val="22"/>
        </w:rPr>
        <w:t>и определение расчетной стоимости одного инвестиционного пая</w:t>
      </w:r>
    </w:p>
    <w:p w14:paraId="340E966A" w14:textId="77777777" w:rsidR="004C1169" w:rsidRPr="005B4FDA" w:rsidRDefault="004C1169" w:rsidP="009277AD">
      <w:pPr>
        <w:tabs>
          <w:tab w:val="left" w:pos="0"/>
        </w:tabs>
        <w:spacing w:after="60"/>
        <w:ind w:firstLine="720"/>
        <w:jc w:val="both"/>
        <w:rPr>
          <w:sz w:val="22"/>
          <w:szCs w:val="22"/>
        </w:rPr>
      </w:pPr>
    </w:p>
    <w:p w14:paraId="6C2BC44F" w14:textId="609B780D"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5" w:name="p_86"/>
      <w:bookmarkEnd w:id="75"/>
      <w:r w:rsidRPr="007734B5">
        <w:rPr>
          <w:rFonts w:ascii="Times New Roman" w:hAnsi="Times New Roman" w:cs="Times New Roman"/>
          <w:sz w:val="22"/>
          <w:szCs w:val="22"/>
        </w:rPr>
        <w:t>Оценка стоимости имущества, стоимость которого должна оцениваться оценщиком, осуществляется при его приобретении, а</w:t>
      </w:r>
      <w:r w:rsidR="008577CB" w:rsidRPr="007734B5">
        <w:rPr>
          <w:rFonts w:ascii="Times New Roman" w:hAnsi="Times New Roman" w:cs="Times New Roman"/>
          <w:sz w:val="22"/>
          <w:szCs w:val="22"/>
        </w:rPr>
        <w:t xml:space="preserve"> также не реже одного раза в 6 </w:t>
      </w:r>
      <w:r w:rsidRPr="007734B5">
        <w:rPr>
          <w:rFonts w:ascii="Times New Roman" w:hAnsi="Times New Roman" w:cs="Times New Roman"/>
          <w:sz w:val="22"/>
          <w:szCs w:val="22"/>
        </w:rPr>
        <w:t xml:space="preserve">месяцев. </w:t>
      </w:r>
      <w:bookmarkStart w:id="76" w:name="p_87"/>
      <w:bookmarkEnd w:id="76"/>
    </w:p>
    <w:p w14:paraId="45AFE4FF" w14:textId="79953554"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Порядок определения расчетной стоимости одного инвестиционного пая.</w:t>
      </w:r>
    </w:p>
    <w:p w14:paraId="07F0E90D" w14:textId="4ECF3351" w:rsidR="004C1169" w:rsidRDefault="004C1169" w:rsidP="009277AD">
      <w:pPr>
        <w:tabs>
          <w:tab w:val="left" w:pos="0"/>
        </w:tabs>
        <w:spacing w:after="60"/>
        <w:ind w:firstLine="720"/>
        <w:jc w:val="both"/>
        <w:rPr>
          <w:sz w:val="22"/>
          <w:szCs w:val="22"/>
        </w:rPr>
      </w:pPr>
      <w:r w:rsidRPr="005B4FDA">
        <w:rPr>
          <w:sz w:val="22"/>
          <w:szCs w:val="22"/>
        </w:rPr>
        <w:t xml:space="preserve">Расчетная стоимость одного инвестиционного пая определяется </w:t>
      </w:r>
      <w:r w:rsidR="00314F8F">
        <w:rPr>
          <w:sz w:val="22"/>
          <w:szCs w:val="22"/>
        </w:rPr>
        <w:t xml:space="preserve">на каждую дату, на которую определяется стоимость чистых активов фонда, </w:t>
      </w:r>
      <w:r w:rsidRPr="005B4FDA">
        <w:rPr>
          <w:sz w:val="22"/>
          <w:szCs w:val="22"/>
        </w:rPr>
        <w:t xml:space="preserve">путем деления стоимости чистых активов </w:t>
      </w:r>
      <w:r w:rsidR="00314F8F">
        <w:rPr>
          <w:sz w:val="22"/>
          <w:szCs w:val="22"/>
        </w:rPr>
        <w:t>ф</w:t>
      </w:r>
      <w:r w:rsidRPr="005B4FDA">
        <w:rPr>
          <w:sz w:val="22"/>
          <w:szCs w:val="22"/>
        </w:rPr>
        <w:t xml:space="preserve">онда на количество инвестиционных паев по данным реестра владельцев инвестиционных паев на </w:t>
      </w:r>
      <w:r w:rsidR="00314F8F">
        <w:rPr>
          <w:sz w:val="22"/>
          <w:szCs w:val="22"/>
        </w:rPr>
        <w:t>дату</w:t>
      </w:r>
      <w:r w:rsidR="00314F8F" w:rsidRPr="005B4FDA">
        <w:rPr>
          <w:sz w:val="22"/>
          <w:szCs w:val="22"/>
        </w:rPr>
        <w:t xml:space="preserve"> </w:t>
      </w:r>
      <w:r w:rsidRPr="005B4FDA">
        <w:rPr>
          <w:sz w:val="22"/>
          <w:szCs w:val="22"/>
        </w:rPr>
        <w:t>определения расчетной стоимости.</w:t>
      </w:r>
    </w:p>
    <w:p w14:paraId="4171FD8C" w14:textId="7F6D09CF" w:rsidR="001A76B5" w:rsidRDefault="001A76B5" w:rsidP="009277AD">
      <w:pPr>
        <w:tabs>
          <w:tab w:val="left" w:pos="0"/>
        </w:tabs>
        <w:spacing w:after="60"/>
        <w:ind w:firstLine="720"/>
        <w:jc w:val="both"/>
        <w:rPr>
          <w:sz w:val="22"/>
          <w:szCs w:val="22"/>
        </w:rPr>
      </w:pPr>
      <w:r w:rsidRPr="001A76B5">
        <w:rPr>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151E3713" w14:textId="7DF07F3E" w:rsidR="006A3BFE" w:rsidRPr="00244257" w:rsidRDefault="006A3BFE" w:rsidP="009277AD">
      <w:pPr>
        <w:tabs>
          <w:tab w:val="left" w:pos="0"/>
        </w:tabs>
        <w:spacing w:after="60"/>
        <w:ind w:firstLine="720"/>
        <w:jc w:val="both"/>
        <w:rPr>
          <w:sz w:val="22"/>
          <w:szCs w:val="22"/>
        </w:rPr>
      </w:pPr>
      <w:r w:rsidRPr="00244257">
        <w:rPr>
          <w:sz w:val="22"/>
          <w:szCs w:val="22"/>
        </w:rPr>
        <w:t>К заблокированным активам, составляющим фонд, не применяются требования</w:t>
      </w:r>
      <w:r w:rsidR="00B7236A" w:rsidRPr="00244257">
        <w:rPr>
          <w:sz w:val="22"/>
          <w:szCs w:val="22"/>
        </w:rPr>
        <w:t xml:space="preserve">, предусмотренные пунктом 1.18. </w:t>
      </w:r>
      <w:r w:rsidR="00B7236A" w:rsidRPr="006406C4">
        <w:rPr>
          <w:sz w:val="22"/>
          <w:szCs w:val="22"/>
        </w:rPr>
        <w:t>Указания Банка России от 25 августа 2015 года N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4029461B" w14:textId="77777777" w:rsidR="004C1169" w:rsidRPr="0018006D" w:rsidRDefault="004C1169" w:rsidP="009277AD">
      <w:pPr>
        <w:tabs>
          <w:tab w:val="left" w:pos="0"/>
        </w:tabs>
        <w:spacing w:after="60"/>
        <w:ind w:firstLine="720"/>
        <w:jc w:val="both"/>
        <w:rPr>
          <w:b/>
          <w:sz w:val="22"/>
          <w:szCs w:val="22"/>
        </w:rPr>
      </w:pPr>
    </w:p>
    <w:p w14:paraId="0A733DFF" w14:textId="77777777" w:rsidR="004C1169" w:rsidRPr="0018006D" w:rsidRDefault="004C1169" w:rsidP="00715CD8">
      <w:pPr>
        <w:tabs>
          <w:tab w:val="left" w:pos="0"/>
        </w:tabs>
        <w:spacing w:after="60"/>
        <w:ind w:firstLine="720"/>
        <w:jc w:val="center"/>
        <w:rPr>
          <w:b/>
          <w:sz w:val="22"/>
          <w:szCs w:val="22"/>
        </w:rPr>
      </w:pPr>
      <w:bookmarkStart w:id="77" w:name="p_1010"/>
      <w:bookmarkEnd w:id="77"/>
      <w:r w:rsidRPr="0018006D">
        <w:rPr>
          <w:b/>
          <w:sz w:val="22"/>
          <w:szCs w:val="22"/>
        </w:rPr>
        <w:t>X. Информация о фонде</w:t>
      </w:r>
    </w:p>
    <w:p w14:paraId="0DC246AB" w14:textId="65D5C527" w:rsidR="004D5CAA" w:rsidRPr="002C5610" w:rsidRDefault="004D5CAA" w:rsidP="002C5610">
      <w:pPr>
        <w:pStyle w:val="ConsPlusNormal"/>
        <w:numPr>
          <w:ilvl w:val="0"/>
          <w:numId w:val="41"/>
        </w:numPr>
        <w:ind w:left="0" w:firstLine="709"/>
        <w:jc w:val="both"/>
        <w:rPr>
          <w:rFonts w:ascii="Times New Roman" w:hAnsi="Times New Roman" w:cs="Times New Roman"/>
          <w:sz w:val="22"/>
          <w:szCs w:val="22"/>
        </w:rPr>
      </w:pPr>
      <w:r w:rsidRPr="002C5610">
        <w:rPr>
          <w:rFonts w:ascii="Times New Roman" w:hAnsi="Times New Roman" w:cs="Times New Roman"/>
          <w:sz w:val="22"/>
          <w:szCs w:val="22"/>
        </w:rPr>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w:t>
      </w:r>
    </w:p>
    <w:p w14:paraId="587F3DCF" w14:textId="6DEF0885" w:rsidR="00715CD8" w:rsidRDefault="004D5CAA" w:rsidP="004D5CAA">
      <w:pPr>
        <w:tabs>
          <w:tab w:val="left" w:pos="0"/>
        </w:tabs>
        <w:spacing w:after="60"/>
        <w:ind w:firstLine="720"/>
        <w:jc w:val="both"/>
        <w:rPr>
          <w:sz w:val="22"/>
          <w:szCs w:val="22"/>
        </w:rPr>
      </w:pPr>
      <w:r w:rsidRPr="004D5CAA">
        <w:rPr>
          <w:sz w:val="22"/>
          <w:szCs w:val="22"/>
        </w:rPr>
        <w:t>Информация, подлежащая раскрытию в сети Интернет, раскрывается на сайте управляющей компании www.tkbip.ru.</w:t>
      </w:r>
    </w:p>
    <w:p w14:paraId="2473033F" w14:textId="260D2BBF" w:rsidR="004C1169" w:rsidRPr="002C5610" w:rsidRDefault="004C1169" w:rsidP="002C5610">
      <w:pPr>
        <w:pStyle w:val="ConsPlusNormal"/>
        <w:numPr>
          <w:ilvl w:val="0"/>
          <w:numId w:val="41"/>
        </w:numPr>
        <w:ind w:left="0" w:firstLine="709"/>
        <w:jc w:val="both"/>
        <w:rPr>
          <w:rFonts w:ascii="Times New Roman" w:hAnsi="Times New Roman" w:cs="Times New Roman"/>
          <w:sz w:val="22"/>
          <w:szCs w:val="22"/>
        </w:rPr>
      </w:pPr>
      <w:bookmarkStart w:id="78" w:name="p_88"/>
      <w:bookmarkStart w:id="79" w:name="p_89"/>
      <w:bookmarkEnd w:id="78"/>
      <w:bookmarkEnd w:id="79"/>
      <w:r w:rsidRPr="002C5610">
        <w:rPr>
          <w:rFonts w:ascii="Times New Roman" w:hAnsi="Times New Roman" w:cs="Times New Roman"/>
          <w:sz w:val="22"/>
          <w:szCs w:val="22"/>
        </w:rPr>
        <w:t xml:space="preserve">Управляющая компания предоставляет </w:t>
      </w:r>
      <w:r w:rsidR="00470E29" w:rsidRPr="002C5610">
        <w:rPr>
          <w:rFonts w:ascii="Times New Roman" w:hAnsi="Times New Roman" w:cs="Times New Roman"/>
          <w:sz w:val="22"/>
          <w:szCs w:val="22"/>
        </w:rPr>
        <w:t xml:space="preserve">всем </w:t>
      </w:r>
      <w:r w:rsidR="00A118C3" w:rsidRPr="002C5610">
        <w:rPr>
          <w:rFonts w:ascii="Times New Roman" w:hAnsi="Times New Roman" w:cs="Times New Roman"/>
          <w:sz w:val="22"/>
          <w:szCs w:val="22"/>
        </w:rPr>
        <w:t>заинтересованным лицам по их требованию</w:t>
      </w:r>
      <w:r w:rsidRPr="002C5610">
        <w:rPr>
          <w:rFonts w:ascii="Times New Roman" w:hAnsi="Times New Roman" w:cs="Times New Roman"/>
          <w:sz w:val="22"/>
          <w:szCs w:val="22"/>
        </w:rPr>
        <w:t xml:space="preserve"> следующую информацию: </w:t>
      </w:r>
    </w:p>
    <w:p w14:paraId="6B505895" w14:textId="194AD7C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.1. </w:t>
      </w:r>
      <w:r w:rsidR="00725D86" w:rsidRPr="00725D86">
        <w:rPr>
          <w:sz w:val="22"/>
          <w:szCs w:val="22"/>
        </w:rPr>
        <w:t xml:space="preserve">настоящие Правила, а также полный текст </w:t>
      </w:r>
      <w:r w:rsidR="00793A7C" w:rsidRPr="00793A7C">
        <w:rPr>
          <w:sz w:val="22"/>
          <w:szCs w:val="22"/>
        </w:rPr>
        <w:t xml:space="preserve">внесенных в них </w:t>
      </w:r>
      <w:r w:rsidR="00725D86" w:rsidRPr="00725D86">
        <w:rPr>
          <w:sz w:val="22"/>
          <w:szCs w:val="22"/>
        </w:rPr>
        <w:t>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C1022B" w:rsidRPr="00C1022B">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04633E06" w14:textId="6744AF5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.2. </w:t>
      </w:r>
      <w:r w:rsidR="00725D86" w:rsidRPr="00725D86">
        <w:rPr>
          <w:sz w:val="22"/>
          <w:szCs w:val="22"/>
        </w:rPr>
        <w:t>настоящие Правила с учетом внесенных в них 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2E2484" w:rsidRPr="002E2484">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6E4F2340" w14:textId="51078E15"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.3. </w:t>
      </w:r>
      <w:r w:rsidR="004C1169" w:rsidRPr="005B4FDA">
        <w:rPr>
          <w:sz w:val="22"/>
          <w:szCs w:val="22"/>
        </w:rPr>
        <w:t>правила ведения реестра владельцев инвестиционных паев;</w:t>
      </w:r>
    </w:p>
    <w:p w14:paraId="6FDF4AAE" w14:textId="29E2AC53"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.4. </w:t>
      </w:r>
      <w:r w:rsidR="004C1169" w:rsidRPr="005B4FDA">
        <w:rPr>
          <w:sz w:val="22"/>
          <w:szCs w:val="22"/>
        </w:rPr>
        <w:t>справк</w:t>
      </w:r>
      <w:r w:rsidR="00E312DD">
        <w:rPr>
          <w:sz w:val="22"/>
          <w:szCs w:val="22"/>
        </w:rPr>
        <w:t>у</w:t>
      </w:r>
      <w:r w:rsidR="004C1169" w:rsidRPr="005B4FDA">
        <w:rPr>
          <w:sz w:val="22"/>
          <w:szCs w:val="22"/>
        </w:rPr>
        <w:t xml:space="preserve"> о стоимости чистых активов</w:t>
      </w:r>
      <w:r w:rsidR="00577B72">
        <w:rPr>
          <w:sz w:val="22"/>
          <w:szCs w:val="22"/>
        </w:rPr>
        <w:t>,</w:t>
      </w:r>
      <w:r w:rsidR="004C1169" w:rsidRPr="005B4FDA">
        <w:rPr>
          <w:sz w:val="22"/>
          <w:szCs w:val="22"/>
        </w:rPr>
        <w:t xml:space="preserve"> </w:t>
      </w:r>
      <w:r w:rsidR="00577B72" w:rsidRPr="00577B72">
        <w:rPr>
          <w:sz w:val="22"/>
          <w:szCs w:val="22"/>
        </w:rPr>
        <w:t>в том числ</w:t>
      </w:r>
      <w:r w:rsidR="0028512A">
        <w:rPr>
          <w:sz w:val="22"/>
          <w:szCs w:val="22"/>
        </w:rPr>
        <w:t>е стоимости активов (имущества)</w:t>
      </w:r>
      <w:r w:rsidR="00577B72" w:rsidRPr="00577B72">
        <w:rPr>
          <w:sz w:val="22"/>
          <w:szCs w:val="22"/>
        </w:rPr>
        <w:t xml:space="preserve"> фонда</w:t>
      </w:r>
      <w:r w:rsidR="009B5CE0">
        <w:rPr>
          <w:sz w:val="22"/>
          <w:szCs w:val="22"/>
        </w:rPr>
        <w:t xml:space="preserve">, </w:t>
      </w:r>
      <w:r w:rsidR="000B6E23" w:rsidRPr="00DD73D8">
        <w:rPr>
          <w:sz w:val="22"/>
          <w:szCs w:val="22"/>
        </w:rPr>
        <w:t>на последнюю отчетную дату</w:t>
      </w:r>
      <w:r w:rsidR="004C1169" w:rsidRPr="005B4FDA">
        <w:rPr>
          <w:sz w:val="22"/>
          <w:szCs w:val="22"/>
        </w:rPr>
        <w:t>;</w:t>
      </w:r>
    </w:p>
    <w:p w14:paraId="6440E36E" w14:textId="77F9A6D1" w:rsidR="004C1169" w:rsidRPr="005B4FDA" w:rsidRDefault="00B34E71" w:rsidP="008F579E">
      <w:pPr>
        <w:tabs>
          <w:tab w:val="left" w:pos="0"/>
          <w:tab w:val="left" w:pos="1134"/>
        </w:tabs>
        <w:spacing w:after="60"/>
        <w:ind w:left="700"/>
        <w:jc w:val="both"/>
        <w:rPr>
          <w:sz w:val="22"/>
          <w:szCs w:val="22"/>
        </w:rPr>
      </w:pPr>
      <w:r>
        <w:rPr>
          <w:sz w:val="22"/>
          <w:szCs w:val="22"/>
        </w:rPr>
        <w:t>7</w:t>
      </w:r>
      <w:r w:rsidR="00244257">
        <w:rPr>
          <w:sz w:val="22"/>
          <w:szCs w:val="22"/>
        </w:rPr>
        <w:t>6</w:t>
      </w:r>
      <w:r w:rsidR="0085673E">
        <w:rPr>
          <w:sz w:val="22"/>
          <w:szCs w:val="22"/>
        </w:rPr>
        <w:t xml:space="preserve">.5. </w:t>
      </w:r>
      <w:r w:rsidR="00614E50" w:rsidRPr="005B4FDA">
        <w:rPr>
          <w:sz w:val="22"/>
          <w:szCs w:val="22"/>
        </w:rPr>
        <w:t>бухгалтерскую (финансовую) отчетность</w:t>
      </w:r>
      <w:r w:rsidR="004C1169" w:rsidRPr="005B4FDA">
        <w:rPr>
          <w:sz w:val="22"/>
          <w:szCs w:val="22"/>
        </w:rPr>
        <w:t xml:space="preserve"> управляющей компании, </w:t>
      </w:r>
      <w:r w:rsidR="00614E50" w:rsidRPr="005B4FDA">
        <w:rPr>
          <w:sz w:val="22"/>
          <w:szCs w:val="22"/>
        </w:rPr>
        <w:t>бухгалтерскую (финансовую) отчетность</w:t>
      </w:r>
      <w:r w:rsidR="004C1169" w:rsidRPr="005B4FDA">
        <w:rPr>
          <w:sz w:val="22"/>
          <w:szCs w:val="22"/>
        </w:rPr>
        <w:t xml:space="preserve"> специализированного депозитария, </w:t>
      </w:r>
      <w:r w:rsidR="00614E50" w:rsidRPr="005B4FDA">
        <w:rPr>
          <w:sz w:val="22"/>
          <w:szCs w:val="22"/>
        </w:rPr>
        <w:t xml:space="preserve">аудиторское </w:t>
      </w:r>
      <w:r w:rsidR="004C1169" w:rsidRPr="005B4FDA">
        <w:rPr>
          <w:sz w:val="22"/>
          <w:szCs w:val="22"/>
        </w:rPr>
        <w:t xml:space="preserve">заключение </w:t>
      </w:r>
      <w:r w:rsidR="00614E50" w:rsidRPr="005B4FDA">
        <w:rPr>
          <w:sz w:val="22"/>
          <w:szCs w:val="22"/>
        </w:rPr>
        <w:t>о бухгалтерской (финансовой) отчетности управляющей компании фонда</w:t>
      </w:r>
      <w:r w:rsidR="004C1169" w:rsidRPr="005B4FDA">
        <w:rPr>
          <w:sz w:val="22"/>
          <w:szCs w:val="22"/>
        </w:rPr>
        <w:t>, составленные на последнюю отчетную дату;</w:t>
      </w:r>
    </w:p>
    <w:p w14:paraId="2861D44B" w14:textId="3F81A8B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28512A">
        <w:rPr>
          <w:sz w:val="22"/>
          <w:szCs w:val="22"/>
        </w:rPr>
        <w:t xml:space="preserve">.6. </w:t>
      </w:r>
      <w:r w:rsidR="004C1169" w:rsidRPr="005B4FDA">
        <w:rPr>
          <w:sz w:val="22"/>
          <w:szCs w:val="22"/>
        </w:rPr>
        <w:t>отчет о приросте (об уменьшении) стоимости имущества, составляющего фонд, по состоянию на последнюю отчетную дату;</w:t>
      </w:r>
    </w:p>
    <w:p w14:paraId="4C1A1936" w14:textId="6C3374E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A27F7F">
        <w:rPr>
          <w:sz w:val="22"/>
          <w:szCs w:val="22"/>
        </w:rPr>
        <w:t xml:space="preserve">.7. </w:t>
      </w:r>
      <w:r w:rsidR="004C1169" w:rsidRPr="005B4FDA">
        <w:rPr>
          <w:sz w:val="22"/>
          <w:szCs w:val="22"/>
        </w:rPr>
        <w:t>сведения о вознаграждении управляющей компании</w:t>
      </w:r>
      <w:r w:rsidR="00921A0B">
        <w:rPr>
          <w:sz w:val="22"/>
          <w:szCs w:val="22"/>
        </w:rPr>
        <w:t xml:space="preserve"> и</w:t>
      </w:r>
      <w:r w:rsidR="004C1169" w:rsidRPr="005B4FDA">
        <w:rPr>
          <w:sz w:val="22"/>
          <w:szCs w:val="22"/>
        </w:rPr>
        <w:t xml:space="preserve"> расходах, </w:t>
      </w:r>
      <w:r w:rsidR="00E2145A" w:rsidRPr="00E2145A">
        <w:rPr>
          <w:sz w:val="22"/>
          <w:szCs w:val="22"/>
        </w:rPr>
        <w:t>оплаченных</w:t>
      </w:r>
      <w:r w:rsidR="00E2145A">
        <w:rPr>
          <w:sz w:val="22"/>
          <w:szCs w:val="22"/>
        </w:rPr>
        <w:t xml:space="preserve"> </w:t>
      </w:r>
      <w:r w:rsidR="004C1169" w:rsidRPr="005B4FDA">
        <w:rPr>
          <w:sz w:val="22"/>
          <w:szCs w:val="22"/>
        </w:rPr>
        <w:t>за счет имущества, составляющего фонд, по состоянию на последнюю отчетную дату;</w:t>
      </w:r>
    </w:p>
    <w:p w14:paraId="57E20434" w14:textId="38F53E82" w:rsidR="00A27F7F" w:rsidRDefault="00B34E71" w:rsidP="004B075C">
      <w:pPr>
        <w:tabs>
          <w:tab w:val="left" w:pos="709"/>
          <w:tab w:val="left" w:pos="1134"/>
        </w:tabs>
        <w:spacing w:after="60"/>
        <w:ind w:left="709"/>
        <w:jc w:val="both"/>
        <w:rPr>
          <w:sz w:val="22"/>
          <w:szCs w:val="22"/>
        </w:rPr>
      </w:pPr>
      <w:r>
        <w:rPr>
          <w:sz w:val="22"/>
          <w:szCs w:val="22"/>
        </w:rPr>
        <w:t>7</w:t>
      </w:r>
      <w:r w:rsidR="00244257">
        <w:rPr>
          <w:sz w:val="22"/>
          <w:szCs w:val="22"/>
        </w:rPr>
        <w:t>6</w:t>
      </w:r>
      <w:r w:rsidR="00F61A2B">
        <w:rPr>
          <w:sz w:val="22"/>
          <w:szCs w:val="22"/>
        </w:rPr>
        <w:t xml:space="preserve">.8. </w:t>
      </w:r>
      <w:r w:rsidR="004C1169" w:rsidRPr="005B4FDA">
        <w:rPr>
          <w:sz w:val="22"/>
          <w:szCs w:val="22"/>
        </w:rPr>
        <w:t>сведения о приостановлении и возобновлении  погашения инвестиционных паев с указанием причин приостановления</w:t>
      </w:r>
      <w:r w:rsidR="00A27F7F">
        <w:rPr>
          <w:sz w:val="22"/>
          <w:szCs w:val="22"/>
        </w:rPr>
        <w:t>;</w:t>
      </w:r>
    </w:p>
    <w:p w14:paraId="20460FE6" w14:textId="37D6FF7F" w:rsidR="004C1169" w:rsidRPr="005B4FDA" w:rsidRDefault="00B34E71" w:rsidP="004B075C">
      <w:pPr>
        <w:tabs>
          <w:tab w:val="left" w:pos="0"/>
          <w:tab w:val="left" w:pos="1134"/>
        </w:tabs>
        <w:spacing w:after="60"/>
        <w:ind w:left="720"/>
        <w:jc w:val="both"/>
        <w:rPr>
          <w:sz w:val="22"/>
          <w:szCs w:val="22"/>
        </w:rPr>
      </w:pPr>
      <w:r>
        <w:rPr>
          <w:sz w:val="22"/>
          <w:szCs w:val="22"/>
        </w:rPr>
        <w:t>7</w:t>
      </w:r>
      <w:r w:rsidR="00244257">
        <w:rPr>
          <w:sz w:val="22"/>
          <w:szCs w:val="22"/>
        </w:rPr>
        <w:t>6</w:t>
      </w:r>
      <w:r w:rsidR="00F61A2B">
        <w:rPr>
          <w:sz w:val="22"/>
          <w:szCs w:val="22"/>
        </w:rPr>
        <w:t>.9.</w:t>
      </w:r>
      <w:r w:rsidR="00A27F7F">
        <w:rPr>
          <w:sz w:val="22"/>
          <w:szCs w:val="22"/>
        </w:rPr>
        <w:t xml:space="preserve"> </w:t>
      </w:r>
      <w:r w:rsidR="00A27F7F" w:rsidRPr="004E0412">
        <w:rPr>
          <w:color w:val="000000"/>
          <w:sz w:val="22"/>
          <w:szCs w:val="22"/>
          <w:lang w:eastAsia="en-US"/>
        </w:rPr>
        <w:t>иную</w:t>
      </w:r>
      <w:r w:rsidR="00A27F7F" w:rsidRPr="004E0412">
        <w:rPr>
          <w:sz w:val="22"/>
          <w:szCs w:val="22"/>
        </w:rPr>
        <w:t xml:space="preserve"> информацию в соответствии с Федеральным законом «Об инвестиционных фондах»</w:t>
      </w:r>
      <w:r w:rsidR="001C6143">
        <w:rPr>
          <w:sz w:val="22"/>
          <w:szCs w:val="22"/>
        </w:rPr>
        <w:t xml:space="preserve"> и нормативными актами Банка России</w:t>
      </w:r>
      <w:r w:rsidR="00A27F7F" w:rsidRPr="004E0412">
        <w:rPr>
          <w:sz w:val="22"/>
          <w:szCs w:val="22"/>
        </w:rPr>
        <w:t>.</w:t>
      </w:r>
    </w:p>
    <w:p w14:paraId="3ADCB7E2" w14:textId="71BD17F3" w:rsidR="004C1169" w:rsidRPr="005B4FDA" w:rsidRDefault="004C1169" w:rsidP="009277AD">
      <w:pPr>
        <w:tabs>
          <w:tab w:val="left" w:pos="0"/>
        </w:tabs>
        <w:spacing w:after="60"/>
        <w:ind w:firstLine="700"/>
        <w:jc w:val="both"/>
        <w:rPr>
          <w:sz w:val="22"/>
          <w:szCs w:val="22"/>
        </w:rPr>
      </w:pPr>
      <w:r w:rsidRPr="005B4FDA">
        <w:rPr>
          <w:sz w:val="22"/>
          <w:szCs w:val="22"/>
        </w:rPr>
        <w:t xml:space="preserve">Предоставление информации, указанной в настоящем пункте, осуществляется по письменному требованию </w:t>
      </w:r>
      <w:r w:rsidR="008F579E" w:rsidRPr="008F579E">
        <w:rPr>
          <w:sz w:val="22"/>
          <w:szCs w:val="22"/>
        </w:rPr>
        <w:t>заинтересованного лица</w:t>
      </w:r>
      <w:r w:rsidRPr="005B4FDA">
        <w:rPr>
          <w:sz w:val="22"/>
          <w:szCs w:val="22"/>
        </w:rPr>
        <w:t>.</w:t>
      </w:r>
    </w:p>
    <w:p w14:paraId="65B3DCE2" w14:textId="073C56F6" w:rsidR="008C73B3" w:rsidRDefault="004C1169" w:rsidP="006F774A">
      <w:pPr>
        <w:tabs>
          <w:tab w:val="left" w:pos="0"/>
        </w:tabs>
        <w:ind w:firstLine="700"/>
        <w:jc w:val="both"/>
        <w:rPr>
          <w:sz w:val="22"/>
          <w:szCs w:val="22"/>
        </w:rPr>
      </w:pPr>
      <w:r w:rsidRPr="005B4FDA">
        <w:rPr>
          <w:sz w:val="22"/>
          <w:szCs w:val="22"/>
        </w:rPr>
        <w:t xml:space="preserve">Предоставление владельцам инвестиционных паев фонда информации, указанной в настоящем пункте, осуществляется </w:t>
      </w:r>
      <w:r w:rsidR="008C73B3">
        <w:rPr>
          <w:sz w:val="22"/>
          <w:szCs w:val="22"/>
        </w:rPr>
        <w:t>по выбору владельца инвестиционного пая одним или несколькими из следующих способов:</w:t>
      </w:r>
    </w:p>
    <w:p w14:paraId="6BBF8295" w14:textId="2F95CB48" w:rsidR="008C7E76" w:rsidRDefault="008C7E76" w:rsidP="00AE5D00">
      <w:pPr>
        <w:autoSpaceDE w:val="0"/>
        <w:autoSpaceDN w:val="0"/>
        <w:adjustRightInd w:val="0"/>
        <w:ind w:firstLine="540"/>
        <w:jc w:val="both"/>
        <w:rPr>
          <w:sz w:val="22"/>
          <w:szCs w:val="22"/>
        </w:rPr>
      </w:pPr>
      <w:r>
        <w:rPr>
          <w:sz w:val="22"/>
          <w:szCs w:val="22"/>
        </w:rPr>
        <w:t>в виде электронного документа (без взимания платы) на адрес электронной почты, указанный владельцем инвестиционного пая в письменном требовании;</w:t>
      </w:r>
    </w:p>
    <w:p w14:paraId="4449926C" w14:textId="72FED2BA" w:rsidR="008C7E76" w:rsidRPr="005B4FDA" w:rsidRDefault="008C7E76" w:rsidP="006F774A">
      <w:pPr>
        <w:autoSpaceDE w:val="0"/>
        <w:autoSpaceDN w:val="0"/>
        <w:adjustRightInd w:val="0"/>
        <w:ind w:firstLine="540"/>
        <w:jc w:val="both"/>
        <w:rPr>
          <w:sz w:val="22"/>
          <w:szCs w:val="22"/>
        </w:rPr>
      </w:pPr>
      <w:r>
        <w:rPr>
          <w:sz w:val="22"/>
          <w:szCs w:val="22"/>
        </w:rPr>
        <w:t>в виде документа на бумажном носителе (без взимания платы или по решению управляющей компании за плату, не превышающую расходы на изготовление указанного документа на бумажном носителе) заказным почтовым отправлением с уведомлением о вручении по адресу, указанному владельцем инвестиционного пая в письменном требовании, либо при личном обращении владельца инвестиционного пая.</w:t>
      </w:r>
    </w:p>
    <w:p w14:paraId="159868D2" w14:textId="77777777" w:rsidR="00124D42" w:rsidRPr="005B4FDA" w:rsidRDefault="00124D42" w:rsidP="00124D42">
      <w:pPr>
        <w:tabs>
          <w:tab w:val="left" w:pos="0"/>
        </w:tabs>
        <w:autoSpaceDE w:val="0"/>
        <w:autoSpaceDN w:val="0"/>
        <w:adjustRightInd w:val="0"/>
        <w:ind w:firstLine="709"/>
        <w:jc w:val="both"/>
        <w:rPr>
          <w:sz w:val="22"/>
          <w:szCs w:val="22"/>
        </w:rPr>
      </w:pPr>
      <w:r>
        <w:rPr>
          <w:sz w:val="22"/>
          <w:szCs w:val="22"/>
        </w:rPr>
        <w:t xml:space="preserve">Предоставление </w:t>
      </w:r>
      <w:r w:rsidRPr="001C5BBF">
        <w:rPr>
          <w:sz w:val="22"/>
          <w:szCs w:val="22"/>
        </w:rPr>
        <w:t xml:space="preserve">информации, указанной в настоящем пункте, </w:t>
      </w:r>
      <w:r>
        <w:rPr>
          <w:sz w:val="22"/>
          <w:szCs w:val="22"/>
        </w:rPr>
        <w:t xml:space="preserve">иным заинтересованным лицам </w:t>
      </w:r>
      <w:r w:rsidRPr="001C5BBF">
        <w:rPr>
          <w:sz w:val="22"/>
          <w:szCs w:val="22"/>
        </w:rPr>
        <w:t>осуществляется</w:t>
      </w:r>
      <w:r>
        <w:rPr>
          <w:sz w:val="22"/>
          <w:szCs w:val="22"/>
        </w:rPr>
        <w:t xml:space="preserve"> </w:t>
      </w:r>
      <w:r w:rsidRPr="00F00B55">
        <w:rPr>
          <w:sz w:val="22"/>
          <w:szCs w:val="22"/>
        </w:rPr>
        <w:t xml:space="preserve">в виде документа на бумажном носителе </w:t>
      </w:r>
      <w:r w:rsidRPr="00963AEC">
        <w:rPr>
          <w:sz w:val="22"/>
          <w:szCs w:val="22"/>
        </w:rPr>
        <w:t>при личном обращении</w:t>
      </w:r>
      <w:r>
        <w:rPr>
          <w:sz w:val="22"/>
          <w:szCs w:val="22"/>
        </w:rPr>
        <w:t xml:space="preserve"> заинтересованного лица. </w:t>
      </w:r>
    </w:p>
    <w:p w14:paraId="12F9FB8F" w14:textId="77777777" w:rsidR="00124D42" w:rsidRDefault="00124D42" w:rsidP="00124D42">
      <w:pPr>
        <w:tabs>
          <w:tab w:val="left" w:pos="0"/>
        </w:tabs>
        <w:spacing w:after="60"/>
        <w:ind w:firstLine="709"/>
        <w:jc w:val="both"/>
        <w:rPr>
          <w:sz w:val="22"/>
          <w:szCs w:val="22"/>
        </w:rPr>
      </w:pPr>
      <w:r w:rsidRPr="005B4FDA">
        <w:rPr>
          <w:sz w:val="22"/>
          <w:szCs w:val="22"/>
        </w:rPr>
        <w:t>Информация, предоставляемая по требованию владельцев инвестиционных паев фонда</w:t>
      </w:r>
      <w:r>
        <w:rPr>
          <w:sz w:val="22"/>
          <w:szCs w:val="22"/>
        </w:rPr>
        <w:t xml:space="preserve"> и иных заинтересованных лиц</w:t>
      </w:r>
      <w:r w:rsidRPr="005B4FDA">
        <w:rPr>
          <w:sz w:val="22"/>
          <w:szCs w:val="22"/>
        </w:rPr>
        <w:t xml:space="preserve">, </w:t>
      </w:r>
      <w:r>
        <w:rPr>
          <w:sz w:val="22"/>
          <w:szCs w:val="22"/>
        </w:rPr>
        <w:t xml:space="preserve">предоставляется </w:t>
      </w:r>
      <w:r w:rsidRPr="005B4FDA">
        <w:rPr>
          <w:sz w:val="22"/>
          <w:szCs w:val="22"/>
        </w:rPr>
        <w:t>не позднее 5 (Пяти) рабочих дней со дня получения требования о ее предоставлении.</w:t>
      </w:r>
    </w:p>
    <w:p w14:paraId="220E0020" w14:textId="23C465F4" w:rsidR="00272A57" w:rsidRDefault="00272A57" w:rsidP="00FF75D3">
      <w:pPr>
        <w:tabs>
          <w:tab w:val="left" w:pos="0"/>
        </w:tabs>
        <w:ind w:firstLine="700"/>
        <w:jc w:val="both"/>
        <w:rPr>
          <w:sz w:val="22"/>
          <w:szCs w:val="22"/>
        </w:rPr>
      </w:pPr>
      <w:r w:rsidRPr="00272A57">
        <w:rPr>
          <w:sz w:val="22"/>
          <w:szCs w:val="22"/>
        </w:rPr>
        <w:t>Управляющая компания в день приостановления погашения инвестиционных паев предоставляет владельцам инвестиционных паев информацию о приостановлении погашения инвестиционных паев с указанием причин приостановления.</w:t>
      </w:r>
    </w:p>
    <w:p w14:paraId="0F59255B" w14:textId="1964BF77" w:rsidR="00042E8E" w:rsidRPr="00FF75D3" w:rsidRDefault="00042E8E" w:rsidP="00FF75D3">
      <w:pPr>
        <w:pStyle w:val="af1"/>
        <w:numPr>
          <w:ilvl w:val="0"/>
          <w:numId w:val="41"/>
        </w:numPr>
        <w:tabs>
          <w:tab w:val="left" w:pos="0"/>
        </w:tabs>
        <w:spacing w:line="240" w:lineRule="auto"/>
        <w:ind w:left="0" w:firstLine="709"/>
        <w:rPr>
          <w:sz w:val="22"/>
          <w:szCs w:val="22"/>
        </w:rPr>
      </w:pPr>
      <w:r w:rsidRPr="00FF75D3">
        <w:rPr>
          <w:sz w:val="22"/>
          <w:szCs w:val="22"/>
        </w:rPr>
        <w:t xml:space="preserve">В случаях, когда управляющая компания обязана предоставить информацию владельцам инвестиционных паев, такая информация может быть предоставлена одним или несколькими из следующих способов по выбору управляющей компании, если иное прямо не предусмотрено законодательством РФ, нормативными актами Банка России или </w:t>
      </w:r>
      <w:r w:rsidR="00836763">
        <w:rPr>
          <w:sz w:val="22"/>
          <w:szCs w:val="22"/>
        </w:rPr>
        <w:t xml:space="preserve">настоящими </w:t>
      </w:r>
      <w:r w:rsidR="00836763" w:rsidRPr="00836763">
        <w:rPr>
          <w:sz w:val="22"/>
          <w:szCs w:val="22"/>
        </w:rPr>
        <w:t>Правилами</w:t>
      </w:r>
      <w:r w:rsidRPr="00FF75D3">
        <w:rPr>
          <w:sz w:val="22"/>
          <w:szCs w:val="22"/>
        </w:rPr>
        <w:t>:</w:t>
      </w:r>
    </w:p>
    <w:p w14:paraId="69FAC3C9"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управляющей компании письменно;</w:t>
      </w:r>
    </w:p>
    <w:p w14:paraId="5435EAE8" w14:textId="77777777" w:rsidR="00042E8E" w:rsidRPr="00FF75D3" w:rsidRDefault="00042E8E" w:rsidP="00FF75D3">
      <w:pPr>
        <w:tabs>
          <w:tab w:val="left" w:pos="0"/>
        </w:tabs>
        <w:ind w:firstLine="700"/>
        <w:jc w:val="both"/>
        <w:rPr>
          <w:sz w:val="22"/>
          <w:szCs w:val="22"/>
        </w:rPr>
      </w:pPr>
      <w:r w:rsidRPr="00FF75D3">
        <w:rPr>
          <w:sz w:val="22"/>
          <w:szCs w:val="22"/>
        </w:rPr>
        <w:t>- путем вручения под роспись;</w:t>
      </w:r>
    </w:p>
    <w:p w14:paraId="3381ADE8" w14:textId="77777777" w:rsidR="00042E8E" w:rsidRPr="00FF75D3" w:rsidRDefault="00042E8E" w:rsidP="00FF75D3">
      <w:pPr>
        <w:tabs>
          <w:tab w:val="left" w:pos="0"/>
        </w:tabs>
        <w:ind w:firstLine="700"/>
        <w:jc w:val="both"/>
        <w:rPr>
          <w:sz w:val="22"/>
          <w:szCs w:val="22"/>
        </w:rPr>
      </w:pPr>
      <w:r w:rsidRPr="00FF75D3">
        <w:rPr>
          <w:sz w:val="22"/>
          <w:szCs w:val="22"/>
        </w:rPr>
        <w:t xml:space="preserve">-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управляющей компании письменно; </w:t>
      </w:r>
    </w:p>
    <w:p w14:paraId="10F97F24"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на номер мобильного телефона владельца инвестиционных паев, указанный в реестре владельцев инвестиционных паев, или предоставленный владельцем инвестиционных паев управляющей компании письменно, гиперссылки на раздел сайта управляющей компании в сети Интернет, где размещена указанная соответствующая информация;</w:t>
      </w:r>
    </w:p>
    <w:p w14:paraId="4E8F4418" w14:textId="77777777" w:rsidR="00042E8E" w:rsidRDefault="00042E8E" w:rsidP="00FF75D3">
      <w:pPr>
        <w:tabs>
          <w:tab w:val="left" w:pos="0"/>
        </w:tabs>
        <w:ind w:firstLine="700"/>
        <w:jc w:val="both"/>
        <w:rPr>
          <w:sz w:val="22"/>
          <w:szCs w:val="22"/>
        </w:rPr>
      </w:pPr>
      <w:r w:rsidRPr="00FF75D3">
        <w:rPr>
          <w:sz w:val="22"/>
          <w:szCs w:val="22"/>
        </w:rPr>
        <w:t>- путем размещения на официальном сайте управляющей компании www.tkbip.ru.</w:t>
      </w:r>
    </w:p>
    <w:p w14:paraId="408803A7" w14:textId="77777777" w:rsidR="00042E8E" w:rsidRPr="005B4FDA" w:rsidRDefault="00042E8E" w:rsidP="00FF75D3">
      <w:pPr>
        <w:tabs>
          <w:tab w:val="left" w:pos="0"/>
        </w:tabs>
        <w:ind w:firstLine="700"/>
        <w:jc w:val="both"/>
        <w:rPr>
          <w:sz w:val="22"/>
          <w:szCs w:val="22"/>
        </w:rPr>
      </w:pPr>
    </w:p>
    <w:p w14:paraId="6A62A7B5" w14:textId="7DA0B5D3" w:rsidR="004C1169" w:rsidRPr="005B4FDA" w:rsidRDefault="00943C51" w:rsidP="00FF75D3">
      <w:pPr>
        <w:tabs>
          <w:tab w:val="left" w:pos="0"/>
        </w:tabs>
        <w:ind w:firstLine="700"/>
        <w:jc w:val="both"/>
        <w:rPr>
          <w:sz w:val="22"/>
          <w:szCs w:val="22"/>
        </w:rPr>
      </w:pPr>
      <w:r w:rsidRPr="009448EA">
        <w:rPr>
          <w:sz w:val="22"/>
          <w:szCs w:val="22"/>
        </w:rPr>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14:paraId="65C8C988" w14:textId="77777777" w:rsidR="004C1169" w:rsidRPr="005B4FDA" w:rsidRDefault="004C1169" w:rsidP="009277AD">
      <w:pPr>
        <w:tabs>
          <w:tab w:val="left" w:pos="0"/>
        </w:tabs>
        <w:spacing w:after="60"/>
        <w:ind w:firstLine="700"/>
        <w:jc w:val="both"/>
        <w:rPr>
          <w:sz w:val="22"/>
          <w:szCs w:val="22"/>
        </w:rPr>
      </w:pPr>
      <w:bookmarkStart w:id="80" w:name="p_909"/>
      <w:bookmarkEnd w:id="80"/>
    </w:p>
    <w:p w14:paraId="62E84D22" w14:textId="1841A13C" w:rsidR="004C1169" w:rsidRPr="001042EC" w:rsidRDefault="004C1169" w:rsidP="00614E50">
      <w:pPr>
        <w:tabs>
          <w:tab w:val="left" w:pos="0"/>
        </w:tabs>
        <w:ind w:firstLine="700"/>
        <w:jc w:val="center"/>
        <w:rPr>
          <w:b/>
          <w:sz w:val="22"/>
          <w:szCs w:val="22"/>
        </w:rPr>
      </w:pPr>
      <w:bookmarkStart w:id="81" w:name="p_1011"/>
      <w:bookmarkEnd w:id="81"/>
      <w:r w:rsidRPr="001042EC">
        <w:rPr>
          <w:b/>
          <w:sz w:val="22"/>
          <w:szCs w:val="22"/>
        </w:rPr>
        <w:t>X</w:t>
      </w:r>
      <w:r w:rsidRPr="001042EC">
        <w:rPr>
          <w:b/>
          <w:sz w:val="22"/>
          <w:szCs w:val="22"/>
          <w:lang w:val="en-US"/>
        </w:rPr>
        <w:t>I</w:t>
      </w:r>
      <w:r w:rsidRPr="001042EC">
        <w:rPr>
          <w:b/>
          <w:sz w:val="22"/>
          <w:szCs w:val="22"/>
        </w:rPr>
        <w:t>. Ответственность управляющей компании</w:t>
      </w:r>
      <w:r w:rsidR="000E108D" w:rsidRPr="001042EC">
        <w:rPr>
          <w:b/>
        </w:rPr>
        <w:t xml:space="preserve"> </w:t>
      </w:r>
      <w:r w:rsidR="000E108D" w:rsidRPr="001042EC">
        <w:rPr>
          <w:b/>
          <w:sz w:val="22"/>
          <w:szCs w:val="22"/>
        </w:rPr>
        <w:t>и иных лиц</w:t>
      </w:r>
    </w:p>
    <w:p w14:paraId="28D33A90" w14:textId="77777777" w:rsidR="001042EC" w:rsidRPr="005B4FDA" w:rsidRDefault="001042EC" w:rsidP="00614E50">
      <w:pPr>
        <w:tabs>
          <w:tab w:val="left" w:pos="0"/>
        </w:tabs>
        <w:ind w:firstLine="700"/>
        <w:jc w:val="center"/>
        <w:rPr>
          <w:sz w:val="22"/>
          <w:szCs w:val="22"/>
        </w:rPr>
      </w:pPr>
    </w:p>
    <w:p w14:paraId="361981B6" w14:textId="6C0FA0BB" w:rsidR="00B34E71" w:rsidRDefault="004C1169" w:rsidP="00FF75D3">
      <w:pPr>
        <w:pStyle w:val="ConsPlusNormal"/>
        <w:numPr>
          <w:ilvl w:val="0"/>
          <w:numId w:val="41"/>
        </w:numPr>
        <w:ind w:left="0" w:firstLine="709"/>
        <w:jc w:val="both"/>
        <w:rPr>
          <w:rFonts w:ascii="Times New Roman" w:hAnsi="Times New Roman" w:cs="Times New Roman"/>
          <w:sz w:val="22"/>
          <w:szCs w:val="22"/>
        </w:rPr>
      </w:pPr>
      <w:bookmarkStart w:id="82" w:name="p_91"/>
      <w:bookmarkEnd w:id="82"/>
      <w:r w:rsidRPr="00B34E71">
        <w:rPr>
          <w:rFonts w:ascii="Times New Roman" w:hAnsi="Times New Roman" w:cs="Times New Roman"/>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E72E49" w:rsidRPr="00B34E71">
        <w:rPr>
          <w:rFonts w:ascii="Times New Roman" w:hAnsi="Times New Roman" w:cs="Times New Roman"/>
          <w:sz w:val="22"/>
          <w:szCs w:val="22"/>
        </w:rPr>
        <w:t xml:space="preserve">а в случае нарушения требований, установленных </w:t>
      </w:r>
      <w:r w:rsidR="00853E00" w:rsidRPr="00B34E71">
        <w:rPr>
          <w:rFonts w:ascii="Times New Roman" w:hAnsi="Times New Roman" w:cs="Times New Roman"/>
          <w:sz w:val="22"/>
          <w:szCs w:val="22"/>
        </w:rPr>
        <w:t>статьей 14.1</w:t>
      </w:r>
      <w:r w:rsidR="00E72E49" w:rsidRPr="00B34E71">
        <w:rPr>
          <w:rFonts w:ascii="Times New Roman" w:hAnsi="Times New Roman" w:cs="Times New Roman"/>
          <w:sz w:val="22"/>
          <w:szCs w:val="22"/>
        </w:rPr>
        <w:t xml:space="preserve"> и </w:t>
      </w:r>
      <w:r w:rsidR="00853E00" w:rsidRPr="00B34E71">
        <w:rPr>
          <w:rFonts w:ascii="Times New Roman" w:hAnsi="Times New Roman" w:cs="Times New Roman"/>
          <w:sz w:val="22"/>
          <w:szCs w:val="22"/>
        </w:rPr>
        <w:t>пунктом 1.1 статьи 39</w:t>
      </w:r>
      <w:r w:rsidR="00E72E49" w:rsidRPr="00B34E71">
        <w:rPr>
          <w:rFonts w:ascii="Times New Roman" w:hAnsi="Times New Roman" w:cs="Times New Roman"/>
          <w:sz w:val="22"/>
          <w:szCs w:val="22"/>
        </w:rPr>
        <w:t xml:space="preserve"> настоящего Федерального закона «Об инвестиционных фондах», - в размере, предусмотренном указанными статьями.</w:t>
      </w:r>
      <w:bookmarkStart w:id="83" w:name="p_92"/>
      <w:bookmarkStart w:id="84" w:name="p_93"/>
      <w:bookmarkEnd w:id="83"/>
      <w:bookmarkEnd w:id="84"/>
    </w:p>
    <w:p w14:paraId="52B3F391" w14:textId="77777777"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bookmarkStart w:id="85" w:name="p_94"/>
      <w:bookmarkEnd w:id="85"/>
    </w:p>
    <w:p w14:paraId="2083DD8F" w14:textId="13A2FB01"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w:t>
      </w:r>
      <w:r w:rsidR="005E49B5" w:rsidRPr="00B34E71">
        <w:rPr>
          <w:rFonts w:ascii="Times New Roman" w:hAnsi="Times New Roman" w:cs="Times New Roman"/>
          <w:sz w:val="22"/>
          <w:szCs w:val="22"/>
        </w:rPr>
        <w:t>, предусмотренного статьей 43 Федерального за</w:t>
      </w:r>
      <w:r w:rsidR="00BB24D5" w:rsidRPr="00B34E71">
        <w:rPr>
          <w:rFonts w:ascii="Times New Roman" w:hAnsi="Times New Roman" w:cs="Times New Roman"/>
          <w:sz w:val="22"/>
          <w:szCs w:val="22"/>
        </w:rPr>
        <w:t>кона «Об инвестиционных фондах»</w:t>
      </w:r>
      <w:bookmarkStart w:id="86" w:name="p_95"/>
      <w:bookmarkStart w:id="87" w:name="p_96"/>
      <w:bookmarkEnd w:id="86"/>
      <w:bookmarkEnd w:id="87"/>
      <w:r w:rsidR="00B34E71" w:rsidRPr="00B34E71">
        <w:rPr>
          <w:rFonts w:ascii="Times New Roman" w:hAnsi="Times New Roman" w:cs="Times New Roman"/>
          <w:sz w:val="22"/>
          <w:szCs w:val="22"/>
        </w:rPr>
        <w:t>.</w:t>
      </w:r>
    </w:p>
    <w:p w14:paraId="4F6098F7" w14:textId="0EF678C5" w:rsidR="004C1169"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7D91259"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DA1B94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закрепленные инвестиционными паями;</w:t>
      </w:r>
    </w:p>
    <w:p w14:paraId="704D7D3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необоснованным отказом в открытии лицевого счета в указанном реестре.</w:t>
      </w:r>
    </w:p>
    <w:p w14:paraId="67C93EE1" w14:textId="77777777"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E7E3BD8" w14:textId="6FA0E3AA"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 xml:space="preserve">Управляющая компания несет субсидиарную ответственность за убытки, предусмотренные настоящим пунктом. </w:t>
      </w:r>
    </w:p>
    <w:p w14:paraId="5BD640D6" w14:textId="77777777" w:rsidR="00006D1F"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66C98728" w14:textId="04AC2A0F"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5C52F3A1"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расчете стоимости чистых активов фонда;</w:t>
      </w:r>
    </w:p>
    <w:p w14:paraId="7559491E"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совершении сделок с имуществом, составляющим фонд.</w:t>
      </w:r>
    </w:p>
    <w:p w14:paraId="7D56F7BC" w14:textId="50EEE52B" w:rsidR="004C1169" w:rsidRPr="00F613BE" w:rsidRDefault="004C1169" w:rsidP="009277AD">
      <w:pPr>
        <w:tabs>
          <w:tab w:val="left" w:pos="0"/>
        </w:tabs>
        <w:autoSpaceDE w:val="0"/>
        <w:autoSpaceDN w:val="0"/>
        <w:adjustRightInd w:val="0"/>
        <w:spacing w:after="60"/>
        <w:ind w:firstLine="709"/>
        <w:jc w:val="both"/>
        <w:rPr>
          <w:sz w:val="22"/>
          <w:szCs w:val="22"/>
        </w:rPr>
      </w:pPr>
      <w:r w:rsidRPr="005B4FDA">
        <w:rPr>
          <w:sz w:val="22"/>
          <w:szCs w:val="22"/>
        </w:rPr>
        <w:t>Управляющая компания несет</w:t>
      </w:r>
      <w:r w:rsidR="002A1D87" w:rsidRPr="002A1D87">
        <w:rPr>
          <w:sz w:val="22"/>
          <w:szCs w:val="22"/>
        </w:rPr>
        <w:t xml:space="preserve"> с оценщиком</w:t>
      </w:r>
      <w:r w:rsidRPr="005B4FDA">
        <w:rPr>
          <w:sz w:val="22"/>
          <w:szCs w:val="22"/>
        </w:rPr>
        <w:t xml:space="preserve"> субсидиарную ответственность за убытки, предусмотренные настоящим пунктом.</w:t>
      </w:r>
      <w:r w:rsidR="002A1D87" w:rsidRPr="002A1D87">
        <w:t xml:space="preserve"> </w:t>
      </w:r>
    </w:p>
    <w:p w14:paraId="0C6AE09C" w14:textId="77777777" w:rsidR="004C1169" w:rsidRPr="00F613BE" w:rsidRDefault="004C1169" w:rsidP="009277AD">
      <w:pPr>
        <w:tabs>
          <w:tab w:val="left" w:pos="0"/>
        </w:tabs>
        <w:spacing w:after="60"/>
        <w:ind w:left="420" w:right="-420" w:firstLine="709"/>
        <w:jc w:val="both"/>
        <w:rPr>
          <w:sz w:val="22"/>
          <w:szCs w:val="22"/>
        </w:rPr>
      </w:pPr>
    </w:p>
    <w:p w14:paraId="7B377724" w14:textId="491FA1CC" w:rsidR="004C1169" w:rsidRDefault="004C1169" w:rsidP="003A4171">
      <w:pPr>
        <w:tabs>
          <w:tab w:val="left" w:pos="0"/>
        </w:tabs>
        <w:spacing w:after="60"/>
        <w:ind w:left="420" w:right="-420" w:firstLine="709"/>
        <w:jc w:val="center"/>
        <w:rPr>
          <w:b/>
          <w:sz w:val="22"/>
          <w:szCs w:val="22"/>
        </w:rPr>
      </w:pPr>
      <w:bookmarkStart w:id="88" w:name="p_1012"/>
      <w:bookmarkEnd w:id="88"/>
      <w:r w:rsidRPr="00467F9C">
        <w:rPr>
          <w:b/>
          <w:sz w:val="22"/>
          <w:szCs w:val="22"/>
        </w:rPr>
        <w:t>XII. Прекращение фонда</w:t>
      </w:r>
    </w:p>
    <w:p w14:paraId="5D8EE0DB" w14:textId="77777777" w:rsidR="00467F9C" w:rsidRPr="00006D1F" w:rsidRDefault="00467F9C" w:rsidP="003A4171">
      <w:pPr>
        <w:tabs>
          <w:tab w:val="left" w:pos="0"/>
        </w:tabs>
        <w:spacing w:after="60"/>
        <w:ind w:left="420" w:right="-420" w:firstLine="709"/>
        <w:jc w:val="center"/>
        <w:rPr>
          <w:b/>
          <w:sz w:val="22"/>
          <w:szCs w:val="22"/>
        </w:rPr>
      </w:pPr>
    </w:p>
    <w:p w14:paraId="19E2A24E" w14:textId="1E60F546"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bookmarkStart w:id="89" w:name="p_97"/>
      <w:bookmarkEnd w:id="89"/>
      <w:r w:rsidRPr="00006D1F">
        <w:rPr>
          <w:rFonts w:ascii="Times New Roman" w:hAnsi="Times New Roman" w:cs="Times New Roman"/>
          <w:sz w:val="22"/>
          <w:szCs w:val="22"/>
        </w:rPr>
        <w:t>Фонд должен быть прекращен в случае, если:</w:t>
      </w:r>
    </w:p>
    <w:p w14:paraId="2679587D" w14:textId="35B0D958" w:rsidR="003A4171" w:rsidRPr="005B4FDA"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4C1169" w:rsidRPr="005B4FDA">
        <w:rPr>
          <w:sz w:val="22"/>
          <w:szCs w:val="22"/>
        </w:rPr>
        <w:t>1</w:t>
      </w:r>
      <w:r w:rsidR="00571B5A">
        <w:rPr>
          <w:sz w:val="22"/>
          <w:szCs w:val="22"/>
        </w:rPr>
        <w:t>.</w:t>
      </w:r>
      <w:r w:rsidR="00571B5A" w:rsidRPr="005B4FDA">
        <w:rPr>
          <w:sz w:val="22"/>
          <w:szCs w:val="22"/>
        </w:rPr>
        <w:t xml:space="preserve"> </w:t>
      </w:r>
      <w:r w:rsidR="004C1169" w:rsidRPr="005B4FDA">
        <w:rPr>
          <w:sz w:val="22"/>
          <w:szCs w:val="22"/>
        </w:rPr>
        <w:t>принята (приняты) заявка (заявки) на погашение всех инвестиционных паев</w:t>
      </w:r>
      <w:r w:rsidR="003A4171" w:rsidRPr="005B4FDA">
        <w:rPr>
          <w:sz w:val="22"/>
          <w:szCs w:val="22"/>
        </w:rPr>
        <w:t>;</w:t>
      </w:r>
    </w:p>
    <w:p w14:paraId="18447832" w14:textId="5C8EC974" w:rsidR="004C1169" w:rsidRPr="00EE0598"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3A4171" w:rsidRPr="005B4FDA">
        <w:rPr>
          <w:sz w:val="22"/>
          <w:szCs w:val="22"/>
        </w:rPr>
        <w:t>2</w:t>
      </w:r>
      <w:r w:rsidR="00571B5A">
        <w:rPr>
          <w:sz w:val="22"/>
          <w:szCs w:val="22"/>
        </w:rPr>
        <w:t>.</w:t>
      </w:r>
      <w:r w:rsidR="00571B5A" w:rsidRPr="005B4FDA">
        <w:rPr>
          <w:sz w:val="22"/>
          <w:szCs w:val="22"/>
        </w:rPr>
        <w:t xml:space="preserve"> </w:t>
      </w:r>
      <w:r w:rsidR="003A4171" w:rsidRPr="00EE0598">
        <w:rPr>
          <w:sz w:val="22"/>
          <w:szCs w:val="22"/>
        </w:rPr>
        <w:t xml:space="preserve">принята заявка </w:t>
      </w:r>
      <w:r w:rsidR="004C1169" w:rsidRPr="00EE0598">
        <w:rPr>
          <w:sz w:val="22"/>
          <w:szCs w:val="22"/>
        </w:rPr>
        <w:t>на погашение 75 и более процентов инвестиционных паев при отсутствии оснований для выдачи инвестиционных паев;</w:t>
      </w:r>
    </w:p>
    <w:p w14:paraId="15C3E644" w14:textId="6CD341BA" w:rsidR="004C1169" w:rsidRPr="005B4FDA" w:rsidRDefault="00006D1F" w:rsidP="003A4171">
      <w:pPr>
        <w:tabs>
          <w:tab w:val="left" w:pos="0"/>
        </w:tabs>
        <w:spacing w:after="60"/>
        <w:ind w:firstLine="720"/>
        <w:jc w:val="both"/>
        <w:rPr>
          <w:sz w:val="22"/>
          <w:szCs w:val="22"/>
        </w:rPr>
      </w:pPr>
      <w:r>
        <w:rPr>
          <w:sz w:val="22"/>
          <w:szCs w:val="22"/>
        </w:rPr>
        <w:t>8</w:t>
      </w:r>
      <w:r w:rsidR="00B22171">
        <w:rPr>
          <w:sz w:val="22"/>
          <w:szCs w:val="22"/>
        </w:rPr>
        <w:t>4</w:t>
      </w:r>
      <w:r w:rsidR="008D7553" w:rsidRPr="00EE0598">
        <w:rPr>
          <w:sz w:val="22"/>
          <w:szCs w:val="22"/>
        </w:rPr>
        <w:t>.</w:t>
      </w:r>
      <w:r w:rsidR="003A4171" w:rsidRPr="00EE0598">
        <w:rPr>
          <w:sz w:val="22"/>
          <w:szCs w:val="22"/>
        </w:rPr>
        <w:t>3</w:t>
      </w:r>
      <w:r w:rsidR="00571B5A" w:rsidRPr="00EE0598">
        <w:rPr>
          <w:sz w:val="22"/>
          <w:szCs w:val="22"/>
        </w:rPr>
        <w:t>. </w:t>
      </w:r>
      <w:r w:rsidR="004C1169" w:rsidRPr="00EE0598">
        <w:rPr>
          <w:sz w:val="22"/>
          <w:szCs w:val="22"/>
        </w:rPr>
        <w:t xml:space="preserve">аннулирована </w:t>
      </w:r>
      <w:r w:rsidR="003A4171" w:rsidRPr="00EE0598">
        <w:rPr>
          <w:sz w:val="22"/>
          <w:szCs w:val="22"/>
        </w:rPr>
        <w:t xml:space="preserve">(прекратила действие) </w:t>
      </w:r>
      <w:r w:rsidR="004C1169" w:rsidRPr="00EE0598">
        <w:rPr>
          <w:sz w:val="22"/>
          <w:szCs w:val="22"/>
        </w:rPr>
        <w:t xml:space="preserve">лицензия управляющей компании и </w:t>
      </w:r>
      <w:r w:rsidR="008D7553" w:rsidRPr="00EE0598">
        <w:rPr>
          <w:sz w:val="22"/>
          <w:szCs w:val="22"/>
        </w:rPr>
        <w:t>права и</w:t>
      </w:r>
      <w:r w:rsidR="008D7553" w:rsidRPr="008D7553">
        <w:rPr>
          <w:sz w:val="22"/>
          <w:szCs w:val="22"/>
        </w:rPr>
        <w:t xml:space="preserve"> обязанности управляющей компании по договору доверительного управления фондом </w:t>
      </w:r>
      <w:r w:rsidR="004C1169" w:rsidRPr="005B4FDA">
        <w:rPr>
          <w:sz w:val="22"/>
          <w:szCs w:val="22"/>
        </w:rPr>
        <w:t xml:space="preserve">в течение 3 месяцев со дня </w:t>
      </w:r>
      <w:r w:rsidR="008D7553" w:rsidRPr="008D7553">
        <w:rPr>
          <w:sz w:val="22"/>
          <w:szCs w:val="22"/>
        </w:rPr>
        <w:t>аннулирования (прекращения действия) указанной лицензии не переданы другой управляющей компании</w:t>
      </w:r>
      <w:r w:rsidR="004C1169" w:rsidRPr="005B4FDA">
        <w:rPr>
          <w:sz w:val="22"/>
          <w:szCs w:val="22"/>
        </w:rPr>
        <w:t>;</w:t>
      </w:r>
    </w:p>
    <w:p w14:paraId="176578DA" w14:textId="7F8D6D8F"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4</w:t>
      </w:r>
      <w:r w:rsidR="00571B5A">
        <w:rPr>
          <w:sz w:val="22"/>
          <w:szCs w:val="22"/>
        </w:rPr>
        <w:t>.</w:t>
      </w:r>
      <w:r w:rsidR="00571B5A" w:rsidRPr="005B4FDA">
        <w:rPr>
          <w:sz w:val="22"/>
          <w:szCs w:val="22"/>
        </w:rPr>
        <w:t> </w:t>
      </w:r>
      <w:r w:rsidR="004C1169" w:rsidRPr="005B4FDA">
        <w:rPr>
          <w:sz w:val="22"/>
          <w:szCs w:val="22"/>
        </w:rPr>
        <w:t xml:space="preserve">аннулирована </w:t>
      </w:r>
      <w:r w:rsidR="003A4171" w:rsidRPr="005B4FDA">
        <w:rPr>
          <w:sz w:val="22"/>
          <w:szCs w:val="22"/>
        </w:rPr>
        <w:t xml:space="preserve">(прекратила действие) </w:t>
      </w:r>
      <w:r w:rsidR="004C1169" w:rsidRPr="005B4FDA">
        <w:rPr>
          <w:sz w:val="22"/>
          <w:szCs w:val="22"/>
        </w:rPr>
        <w:t>лицензия специализированного депозитария и в течение 3 месяцев со дня аннулировани</w:t>
      </w:r>
      <w:r w:rsidR="008D7553">
        <w:rPr>
          <w:sz w:val="22"/>
          <w:szCs w:val="22"/>
        </w:rPr>
        <w:t>я</w:t>
      </w:r>
      <w:r w:rsidR="004C1169" w:rsidRPr="005B4FDA">
        <w:rPr>
          <w:sz w:val="22"/>
          <w:szCs w:val="22"/>
        </w:rPr>
        <w:t xml:space="preserve"> </w:t>
      </w:r>
      <w:r w:rsidR="003A4171" w:rsidRPr="005B4FDA">
        <w:rPr>
          <w:sz w:val="22"/>
          <w:szCs w:val="22"/>
        </w:rPr>
        <w:t xml:space="preserve">(прекращения действия) </w:t>
      </w:r>
      <w:r w:rsidR="004C1169" w:rsidRPr="005B4FDA">
        <w:rPr>
          <w:sz w:val="22"/>
          <w:szCs w:val="22"/>
        </w:rPr>
        <w:t>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AD9F4E0" w14:textId="6FB103D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5</w:t>
      </w:r>
      <w:r w:rsidR="00571B5A">
        <w:rPr>
          <w:sz w:val="22"/>
          <w:szCs w:val="22"/>
        </w:rPr>
        <w:t>.</w:t>
      </w:r>
      <w:r w:rsidR="00571B5A" w:rsidRPr="005B4FDA">
        <w:rPr>
          <w:sz w:val="22"/>
          <w:szCs w:val="22"/>
        </w:rPr>
        <w:t> </w:t>
      </w:r>
      <w:r w:rsidR="004C1169" w:rsidRPr="005B4FDA">
        <w:rPr>
          <w:sz w:val="22"/>
          <w:szCs w:val="22"/>
        </w:rPr>
        <w:t>истек срок действия договора доверительного управления фондом;</w:t>
      </w:r>
    </w:p>
    <w:p w14:paraId="0693F944" w14:textId="74EDBA9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6</w:t>
      </w:r>
      <w:r w:rsidR="00571B5A">
        <w:rPr>
          <w:sz w:val="22"/>
          <w:szCs w:val="22"/>
        </w:rPr>
        <w:t>.</w:t>
      </w:r>
      <w:r w:rsidR="004C1169" w:rsidRPr="005B4FDA">
        <w:rPr>
          <w:sz w:val="22"/>
          <w:szCs w:val="22"/>
        </w:rPr>
        <w:t> управляющей компанией принято соответствующее решение;</w:t>
      </w:r>
    </w:p>
    <w:p w14:paraId="75CE488B" w14:textId="5F1CA240"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7</w:t>
      </w:r>
      <w:r w:rsidR="00571B5A">
        <w:rPr>
          <w:sz w:val="22"/>
          <w:szCs w:val="22"/>
        </w:rPr>
        <w:t>.</w:t>
      </w:r>
      <w:r w:rsidR="00571B5A" w:rsidRPr="005B4FDA">
        <w:rPr>
          <w:sz w:val="22"/>
          <w:szCs w:val="22"/>
        </w:rPr>
        <w:t> </w:t>
      </w:r>
      <w:r w:rsidR="004C1169" w:rsidRPr="005B4FDA">
        <w:rPr>
          <w:sz w:val="22"/>
          <w:szCs w:val="22"/>
        </w:rPr>
        <w:t>наступили иные основания, предусмотренные Федеральным законом «Об инвестиционных фондах».</w:t>
      </w:r>
    </w:p>
    <w:p w14:paraId="3DE64B39" w14:textId="22532C6F" w:rsidR="00314F8F" w:rsidRPr="00FF75D3" w:rsidRDefault="004C1169" w:rsidP="00314F8F">
      <w:pPr>
        <w:pStyle w:val="ConsPlusNormal"/>
        <w:numPr>
          <w:ilvl w:val="0"/>
          <w:numId w:val="41"/>
        </w:numPr>
        <w:ind w:left="0" w:firstLine="709"/>
        <w:jc w:val="both"/>
        <w:rPr>
          <w:rFonts w:ascii="Times New Roman" w:hAnsi="Times New Roman" w:cs="Times New Roman"/>
          <w:sz w:val="22"/>
          <w:szCs w:val="22"/>
        </w:rPr>
      </w:pPr>
      <w:bookmarkStart w:id="90" w:name="p_98"/>
      <w:bookmarkEnd w:id="90"/>
      <w:r w:rsidRPr="00FF75D3">
        <w:rPr>
          <w:rFonts w:ascii="Times New Roman" w:hAnsi="Times New Roman" w:cs="Times New Roman"/>
          <w:sz w:val="22"/>
          <w:szCs w:val="22"/>
        </w:rPr>
        <w:t>Прекращение фонда осуществляется в порядке, предусмотренном</w:t>
      </w:r>
      <w:r w:rsidR="005F081F" w:rsidRPr="00FF75D3">
        <w:rPr>
          <w:rFonts w:ascii="Times New Roman" w:hAnsi="Times New Roman" w:cs="Times New Roman"/>
          <w:sz w:val="22"/>
          <w:szCs w:val="22"/>
        </w:rPr>
        <w:t xml:space="preserve"> главой 5</w:t>
      </w:r>
      <w:r w:rsidRPr="00FF75D3">
        <w:rPr>
          <w:rFonts w:ascii="Times New Roman" w:hAnsi="Times New Roman" w:cs="Times New Roman"/>
          <w:sz w:val="22"/>
          <w:szCs w:val="22"/>
        </w:rPr>
        <w:t xml:space="preserve"> Федеральн</w:t>
      </w:r>
      <w:r w:rsidR="005F081F" w:rsidRPr="00FF75D3">
        <w:rPr>
          <w:rFonts w:ascii="Times New Roman" w:hAnsi="Times New Roman" w:cs="Times New Roman"/>
          <w:sz w:val="22"/>
          <w:szCs w:val="22"/>
        </w:rPr>
        <w:t>ого</w:t>
      </w:r>
      <w:r w:rsidRPr="00FF75D3">
        <w:rPr>
          <w:rFonts w:ascii="Times New Roman" w:hAnsi="Times New Roman" w:cs="Times New Roman"/>
          <w:sz w:val="22"/>
          <w:szCs w:val="22"/>
        </w:rPr>
        <w:t xml:space="preserve"> закон</w:t>
      </w:r>
      <w:r w:rsidR="005F081F" w:rsidRPr="00FF75D3">
        <w:rPr>
          <w:rFonts w:ascii="Times New Roman" w:hAnsi="Times New Roman" w:cs="Times New Roman"/>
          <w:sz w:val="22"/>
          <w:szCs w:val="22"/>
        </w:rPr>
        <w:t>а</w:t>
      </w:r>
      <w:r w:rsidRPr="00FF75D3">
        <w:rPr>
          <w:rFonts w:ascii="Times New Roman" w:hAnsi="Times New Roman" w:cs="Times New Roman"/>
          <w:sz w:val="22"/>
          <w:szCs w:val="22"/>
        </w:rPr>
        <w:t xml:space="preserve"> «Об инвестиционных фондах».</w:t>
      </w:r>
    </w:p>
    <w:p w14:paraId="7AF1B443" w14:textId="17666431" w:rsidR="004C1169" w:rsidRPr="00FF75D3" w:rsidRDefault="004C1169" w:rsidP="00006D1F">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от суммы ден</w:t>
      </w:r>
      <w:r w:rsidR="002B0DB5" w:rsidRPr="00FF75D3">
        <w:rPr>
          <w:rFonts w:ascii="Times New Roman" w:hAnsi="Times New Roman" w:cs="Times New Roman"/>
          <w:sz w:val="22"/>
          <w:szCs w:val="22"/>
        </w:rPr>
        <w:t>ежных средств, составляющих Ф</w:t>
      </w:r>
      <w:r w:rsidRPr="00FF75D3">
        <w:rPr>
          <w:rFonts w:ascii="Times New Roman" w:hAnsi="Times New Roman" w:cs="Times New Roman"/>
          <w:sz w:val="22"/>
          <w:szCs w:val="22"/>
        </w:rPr>
        <w:t>онд и поступивших в него после реализации составляющего его имущества, за вычетом:</w:t>
      </w:r>
    </w:p>
    <w:p w14:paraId="259D5C7D" w14:textId="4E1E718F" w:rsidR="004C1169" w:rsidRPr="00FF75D3" w:rsidRDefault="004C1169" w:rsidP="009277AD">
      <w:pPr>
        <w:tabs>
          <w:tab w:val="left" w:pos="420"/>
        </w:tabs>
        <w:autoSpaceDE w:val="0"/>
        <w:autoSpaceDN w:val="0"/>
        <w:adjustRightInd w:val="0"/>
        <w:spacing w:after="60"/>
        <w:ind w:firstLine="720"/>
        <w:jc w:val="both"/>
        <w:rPr>
          <w:sz w:val="22"/>
          <w:szCs w:val="22"/>
        </w:rPr>
      </w:pPr>
      <w:r w:rsidRPr="00FF75D3">
        <w:rPr>
          <w:sz w:val="22"/>
          <w:szCs w:val="22"/>
        </w:rPr>
        <w:t>1)  задолженности перед кредиторами, требования которых должны удовлетворяться за счет имущества, составляющего фонд;</w:t>
      </w:r>
    </w:p>
    <w:p w14:paraId="20F1DB7D" w14:textId="00F758EA"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2) </w:t>
      </w:r>
      <w:r w:rsidR="00314F8F" w:rsidRPr="00FF75D3">
        <w:rPr>
          <w:sz w:val="22"/>
          <w:szCs w:val="22"/>
        </w:rPr>
        <w:t xml:space="preserve">сумм </w:t>
      </w:r>
      <w:r w:rsidRPr="00FF75D3">
        <w:rPr>
          <w:sz w:val="22"/>
          <w:szCs w:val="22"/>
        </w:rPr>
        <w:t>вознаграждений управляющей компании, специализированного депозитария, регистратора</w:t>
      </w:r>
      <w:r w:rsidR="009844AE" w:rsidRPr="00FF75D3" w:rsidDel="009844AE">
        <w:rPr>
          <w:sz w:val="22"/>
          <w:szCs w:val="22"/>
        </w:rPr>
        <w:t xml:space="preserve"> </w:t>
      </w:r>
      <w:r w:rsidRPr="00FF75D3">
        <w:rPr>
          <w:sz w:val="22"/>
          <w:szCs w:val="22"/>
        </w:rPr>
        <w:t>и оценщика, начисленных им на день возникновения основания прекращения фонда;</w:t>
      </w:r>
    </w:p>
    <w:p w14:paraId="797E0719" w14:textId="77777777"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A65F28D" w14:textId="2C1AB3F1" w:rsidR="00945F1B" w:rsidRPr="00FF75D3" w:rsidRDefault="00945F1B" w:rsidP="006406C4">
      <w:pPr>
        <w:pStyle w:val="ConsPlusNormal"/>
        <w:numPr>
          <w:ilvl w:val="0"/>
          <w:numId w:val="41"/>
        </w:numPr>
        <w:tabs>
          <w:tab w:val="left" w:pos="0"/>
        </w:tabs>
        <w:spacing w:after="60"/>
        <w:ind w:left="0" w:firstLine="709"/>
        <w:jc w:val="both"/>
        <w:rPr>
          <w:sz w:val="22"/>
          <w:szCs w:val="22"/>
        </w:rPr>
      </w:pPr>
      <w:r w:rsidRPr="00FF75D3">
        <w:rPr>
          <w:rFonts w:ascii="Times New Roman" w:hAnsi="Times New Roman" w:cs="Times New Roman"/>
          <w:sz w:val="22"/>
          <w:szCs w:val="22"/>
        </w:rPr>
        <w:t xml:space="preserve">Погашение инвестиционных паев </w:t>
      </w:r>
      <w:r w:rsidR="002229C6" w:rsidRPr="00FF75D3">
        <w:rPr>
          <w:rFonts w:ascii="Times New Roman" w:hAnsi="Times New Roman" w:cs="Times New Roman"/>
          <w:sz w:val="22"/>
          <w:szCs w:val="22"/>
        </w:rPr>
        <w:t>при прекращении</w:t>
      </w:r>
      <w:r w:rsidRPr="00FF75D3">
        <w:rPr>
          <w:rFonts w:ascii="Times New Roman" w:hAnsi="Times New Roman" w:cs="Times New Roman"/>
          <w:sz w:val="22"/>
          <w:szCs w:val="22"/>
        </w:rPr>
        <w:t xml:space="preserve"> фонда осуществляется не позднее рабочего дня, следующего за днем завершения расчетов с владельцем таких инвестиционных паев.</w:t>
      </w:r>
    </w:p>
    <w:p w14:paraId="35E2B7FA" w14:textId="4E701634" w:rsidR="00366C74" w:rsidRPr="00FF75D3" w:rsidRDefault="008A471A" w:rsidP="009277AD">
      <w:pPr>
        <w:tabs>
          <w:tab w:val="left" w:pos="0"/>
        </w:tabs>
        <w:spacing w:after="60"/>
        <w:ind w:firstLine="700"/>
        <w:jc w:val="both"/>
        <w:rPr>
          <w:sz w:val="22"/>
          <w:szCs w:val="22"/>
        </w:rPr>
      </w:pPr>
      <w:r w:rsidRPr="00FF75D3">
        <w:rPr>
          <w:sz w:val="22"/>
          <w:szCs w:val="22"/>
        </w:rPr>
        <w:t>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 в течение 6 (шести) месяцев со дня раскрытия сообщения о прекращении фонда.</w:t>
      </w:r>
    </w:p>
    <w:p w14:paraId="139C7250" w14:textId="77777777" w:rsidR="008A471A" w:rsidRPr="00FF75D3" w:rsidRDefault="008A471A" w:rsidP="009277AD">
      <w:pPr>
        <w:tabs>
          <w:tab w:val="left" w:pos="0"/>
        </w:tabs>
        <w:spacing w:after="60"/>
        <w:ind w:firstLine="700"/>
        <w:jc w:val="both"/>
        <w:rPr>
          <w:sz w:val="22"/>
          <w:szCs w:val="22"/>
        </w:rPr>
      </w:pPr>
    </w:p>
    <w:p w14:paraId="1FC2F1EC" w14:textId="6DE21686" w:rsidR="004C1169" w:rsidRPr="00FF75D3" w:rsidRDefault="004C1169" w:rsidP="009844AE">
      <w:pPr>
        <w:tabs>
          <w:tab w:val="left" w:pos="0"/>
        </w:tabs>
        <w:spacing w:after="60"/>
        <w:ind w:firstLine="700"/>
        <w:jc w:val="center"/>
        <w:rPr>
          <w:b/>
          <w:sz w:val="22"/>
          <w:szCs w:val="22"/>
        </w:rPr>
      </w:pPr>
      <w:bookmarkStart w:id="91" w:name="p_1013"/>
      <w:bookmarkEnd w:id="91"/>
      <w:r w:rsidRPr="00FF75D3">
        <w:rPr>
          <w:b/>
          <w:sz w:val="22"/>
          <w:szCs w:val="22"/>
        </w:rPr>
        <w:t>XI</w:t>
      </w:r>
      <w:r w:rsidRPr="00FF75D3">
        <w:rPr>
          <w:b/>
          <w:sz w:val="22"/>
          <w:szCs w:val="22"/>
          <w:lang w:val="en-US"/>
        </w:rPr>
        <w:t>II</w:t>
      </w:r>
      <w:r w:rsidRPr="00FF75D3">
        <w:rPr>
          <w:b/>
          <w:sz w:val="22"/>
          <w:szCs w:val="22"/>
        </w:rPr>
        <w:t xml:space="preserve">. Внесение изменений </w:t>
      </w:r>
      <w:r w:rsidR="000E108D" w:rsidRPr="00FF75D3">
        <w:rPr>
          <w:b/>
          <w:sz w:val="22"/>
          <w:szCs w:val="22"/>
        </w:rPr>
        <w:t xml:space="preserve">и дополнений </w:t>
      </w:r>
      <w:r w:rsidRPr="00FF75D3">
        <w:rPr>
          <w:b/>
          <w:sz w:val="22"/>
          <w:szCs w:val="22"/>
        </w:rPr>
        <w:t xml:space="preserve">в </w:t>
      </w:r>
      <w:r w:rsidR="002229C6" w:rsidRPr="00FF75D3">
        <w:rPr>
          <w:b/>
          <w:sz w:val="22"/>
          <w:szCs w:val="22"/>
        </w:rPr>
        <w:t xml:space="preserve">настоящие </w:t>
      </w:r>
      <w:r w:rsidRPr="00FF75D3">
        <w:rPr>
          <w:b/>
          <w:sz w:val="22"/>
          <w:szCs w:val="22"/>
        </w:rPr>
        <w:t>Правила</w:t>
      </w:r>
    </w:p>
    <w:p w14:paraId="68FA07B7" w14:textId="77777777" w:rsidR="004727AA" w:rsidRPr="00FF75D3" w:rsidRDefault="004727AA" w:rsidP="009844AE">
      <w:pPr>
        <w:tabs>
          <w:tab w:val="left" w:pos="0"/>
        </w:tabs>
        <w:spacing w:after="60"/>
        <w:ind w:firstLine="700"/>
        <w:jc w:val="center"/>
        <w:rPr>
          <w:b/>
          <w:sz w:val="22"/>
          <w:szCs w:val="22"/>
        </w:rPr>
      </w:pPr>
    </w:p>
    <w:p w14:paraId="10BD396B" w14:textId="479BE3C6" w:rsidR="0090252A" w:rsidRPr="00FF75D3" w:rsidRDefault="004C1169" w:rsidP="0090252A">
      <w:pPr>
        <w:pStyle w:val="ConsPlusNormal"/>
        <w:numPr>
          <w:ilvl w:val="0"/>
          <w:numId w:val="41"/>
        </w:numPr>
        <w:ind w:left="0" w:firstLine="709"/>
        <w:jc w:val="both"/>
        <w:rPr>
          <w:rFonts w:ascii="Times New Roman" w:hAnsi="Times New Roman" w:cs="Times New Roman"/>
          <w:sz w:val="22"/>
          <w:szCs w:val="22"/>
        </w:rPr>
      </w:pPr>
      <w:bookmarkStart w:id="92" w:name="p_99"/>
      <w:bookmarkEnd w:id="92"/>
      <w:r w:rsidRPr="00FF75D3">
        <w:rPr>
          <w:rFonts w:ascii="Times New Roman" w:hAnsi="Times New Roman" w:cs="Times New Roman"/>
          <w:sz w:val="22"/>
          <w:szCs w:val="22"/>
        </w:rPr>
        <w:t>Изменения</w:t>
      </w:r>
      <w:r w:rsidR="007569CD" w:rsidRPr="00FF75D3">
        <w:rPr>
          <w:rFonts w:ascii="Times New Roman" w:hAnsi="Times New Roman" w:cs="Times New Roman"/>
          <w:sz w:val="22"/>
          <w:szCs w:val="22"/>
        </w:rPr>
        <w:t xml:space="preserve"> и дополнения</w:t>
      </w:r>
      <w:r w:rsidRPr="00FF75D3">
        <w:rPr>
          <w:rFonts w:ascii="Times New Roman" w:hAnsi="Times New Roman" w:cs="Times New Roman"/>
          <w:sz w:val="22"/>
          <w:szCs w:val="22"/>
        </w:rPr>
        <w:t xml:space="preserve">, которые вносятся в настоящие Правила, вступают в силу при условии </w:t>
      </w:r>
      <w:r w:rsidR="00366C74" w:rsidRPr="00FF75D3">
        <w:rPr>
          <w:rFonts w:ascii="Times New Roman" w:hAnsi="Times New Roman" w:cs="Times New Roman"/>
          <w:sz w:val="22"/>
          <w:szCs w:val="22"/>
        </w:rPr>
        <w:t>представления специализированным депозитарием согласованных им изменений и дополнений, вн</w:t>
      </w:r>
      <w:r w:rsidR="00624C90" w:rsidRPr="00FF75D3">
        <w:rPr>
          <w:rFonts w:ascii="Times New Roman" w:hAnsi="Times New Roman" w:cs="Times New Roman"/>
          <w:sz w:val="22"/>
          <w:szCs w:val="22"/>
        </w:rPr>
        <w:t xml:space="preserve">осимых в </w:t>
      </w:r>
      <w:r w:rsidR="006D6F8A" w:rsidRPr="00FF75D3">
        <w:rPr>
          <w:rFonts w:ascii="Times New Roman" w:hAnsi="Times New Roman" w:cs="Times New Roman"/>
          <w:sz w:val="22"/>
          <w:szCs w:val="22"/>
        </w:rPr>
        <w:t xml:space="preserve">настоящие </w:t>
      </w:r>
      <w:r w:rsidR="00624C90" w:rsidRPr="00FF75D3">
        <w:rPr>
          <w:rFonts w:ascii="Times New Roman" w:hAnsi="Times New Roman" w:cs="Times New Roman"/>
          <w:sz w:val="22"/>
          <w:szCs w:val="22"/>
        </w:rPr>
        <w:t>Правила, в Банк России</w:t>
      </w:r>
      <w:r w:rsidRPr="00FF75D3">
        <w:rPr>
          <w:rFonts w:ascii="Times New Roman" w:hAnsi="Times New Roman" w:cs="Times New Roman"/>
          <w:sz w:val="22"/>
          <w:szCs w:val="22"/>
        </w:rPr>
        <w:t>.</w:t>
      </w:r>
    </w:p>
    <w:p w14:paraId="4B7193BE" w14:textId="1DB409F5"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 </w:t>
      </w:r>
      <w:r w:rsidR="00063C6E" w:rsidRPr="00FF75D3">
        <w:rPr>
          <w:rFonts w:ascii="Times New Roman" w:hAnsi="Times New Roman" w:cs="Times New Roman"/>
          <w:sz w:val="22"/>
          <w:szCs w:val="22"/>
        </w:rPr>
        <w:t>Сообщение о согласовании специализированным депозитарием и представлении в Банк России изменений и дополнений, которые вносятся в настоящие Правила, предоставляется всем владельцам инвестиционных паев, включенным в реестр на дату согласования специализированным депозитарием таких изменений</w:t>
      </w:r>
      <w:r w:rsidR="00FD073B" w:rsidRPr="00FF75D3">
        <w:rPr>
          <w:rFonts w:ascii="Times New Roman" w:hAnsi="Times New Roman" w:cs="Times New Roman"/>
          <w:sz w:val="22"/>
          <w:szCs w:val="22"/>
        </w:rPr>
        <w:t xml:space="preserve"> и</w:t>
      </w:r>
      <w:r w:rsidR="00FD073B" w:rsidRPr="00FF75D3">
        <w:rPr>
          <w:rFonts w:ascii="Times New Roman" w:hAnsi="Times New Roman" w:cs="Times New Roman"/>
        </w:rPr>
        <w:t xml:space="preserve"> </w:t>
      </w:r>
      <w:r w:rsidR="00FD073B" w:rsidRPr="00FF75D3">
        <w:rPr>
          <w:rFonts w:ascii="Times New Roman" w:hAnsi="Times New Roman" w:cs="Times New Roman"/>
          <w:sz w:val="22"/>
          <w:szCs w:val="22"/>
        </w:rPr>
        <w:t>дополнений</w:t>
      </w:r>
      <w:r w:rsidR="00063C6E" w:rsidRPr="00FF75D3">
        <w:rPr>
          <w:rFonts w:ascii="Times New Roman" w:hAnsi="Times New Roman" w:cs="Times New Roman"/>
          <w:sz w:val="22"/>
          <w:szCs w:val="22"/>
        </w:rPr>
        <w:t xml:space="preserve">,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и (или) путем вручения соответствующих документов лично в руки владельцу инвестиционных паев фонда или его уполномоченному представителю, и (или) по письменно указанному владельцем инвестиционных </w:t>
      </w:r>
      <w:r w:rsidR="00063C6E" w:rsidRPr="009B1293">
        <w:rPr>
          <w:rFonts w:ascii="Times New Roman" w:hAnsi="Times New Roman" w:cs="Times New Roman"/>
          <w:color w:val="000000" w:themeColor="text1"/>
          <w:sz w:val="22"/>
          <w:szCs w:val="22"/>
        </w:rPr>
        <w:t xml:space="preserve">паев адресу электронной почты, </w:t>
      </w:r>
      <w:r w:rsidR="009B1293" w:rsidRPr="009B1293">
        <w:rPr>
          <w:rFonts w:ascii="Times New Roman" w:hAnsi="Times New Roman" w:cs="Times New Roman"/>
          <w:color w:val="000000" w:themeColor="text1"/>
          <w:sz w:val="22"/>
          <w:szCs w:val="22"/>
        </w:rPr>
        <w:t>информация о котором предоставлена в управляющую компанию</w:t>
      </w:r>
      <w:r w:rsidR="009B1293" w:rsidRPr="009B1293">
        <w:rPr>
          <w:color w:val="000000" w:themeColor="text1"/>
          <w:sz w:val="22"/>
          <w:szCs w:val="22"/>
        </w:rPr>
        <w:t xml:space="preserve"> </w:t>
      </w:r>
      <w:r w:rsidR="00063C6E" w:rsidRPr="00FF75D3">
        <w:rPr>
          <w:rFonts w:ascii="Times New Roman" w:hAnsi="Times New Roman" w:cs="Times New Roman"/>
          <w:sz w:val="22"/>
          <w:szCs w:val="22"/>
        </w:rPr>
        <w:t>и (или) путем размещения на официальном сайте управляющей компании www.tkbip.ru. Способ предоставления информации определяется управляющей компанией.</w:t>
      </w:r>
    </w:p>
    <w:p w14:paraId="5F3DBDFB" w14:textId="0BC50FAF" w:rsidR="004C1169" w:rsidRPr="00FF75D3" w:rsidRDefault="004C1169" w:rsidP="009277AD">
      <w:pPr>
        <w:tabs>
          <w:tab w:val="left" w:pos="0"/>
        </w:tabs>
        <w:spacing w:after="60"/>
        <w:ind w:firstLine="700"/>
        <w:jc w:val="both"/>
        <w:rPr>
          <w:sz w:val="22"/>
          <w:szCs w:val="22"/>
        </w:rPr>
      </w:pPr>
      <w:r w:rsidRPr="00FF75D3">
        <w:rPr>
          <w:sz w:val="22"/>
          <w:szCs w:val="22"/>
        </w:rPr>
        <w:t xml:space="preserve">Сообщение о </w:t>
      </w:r>
      <w:r w:rsidR="00B7053C" w:rsidRPr="00FF75D3">
        <w:rPr>
          <w:sz w:val="22"/>
          <w:szCs w:val="22"/>
        </w:rPr>
        <w:t>согласовании специализированным депозитарием</w:t>
      </w:r>
      <w:r w:rsidR="00115E75" w:rsidRPr="00FF75D3">
        <w:rPr>
          <w:sz w:val="22"/>
          <w:szCs w:val="22"/>
        </w:rPr>
        <w:t xml:space="preserve"> и представлении в Банк России</w:t>
      </w:r>
      <w:r w:rsidR="00B7053C" w:rsidRPr="00FF75D3">
        <w:rPr>
          <w:sz w:val="22"/>
          <w:szCs w:val="22"/>
        </w:rPr>
        <w:t xml:space="preserve"> </w:t>
      </w:r>
      <w:r w:rsidRPr="00FF75D3">
        <w:rPr>
          <w:sz w:val="22"/>
          <w:szCs w:val="22"/>
        </w:rPr>
        <w:t>изменений</w:t>
      </w:r>
      <w:r w:rsidR="00676B8E" w:rsidRPr="00FF75D3">
        <w:rPr>
          <w:sz w:val="22"/>
          <w:szCs w:val="22"/>
        </w:rPr>
        <w:t xml:space="preserve"> и дополнений</w:t>
      </w:r>
      <w:r w:rsidRPr="00FF75D3">
        <w:rPr>
          <w:sz w:val="22"/>
          <w:szCs w:val="22"/>
        </w:rPr>
        <w:t xml:space="preserve">, которые вносятся в настоящие Правила, </w:t>
      </w:r>
      <w:r w:rsidR="00001942" w:rsidRPr="00FF75D3">
        <w:rPr>
          <w:sz w:val="22"/>
          <w:szCs w:val="22"/>
        </w:rPr>
        <w:t>предоставляется</w:t>
      </w:r>
      <w:r w:rsidRPr="00FF75D3">
        <w:rPr>
          <w:sz w:val="22"/>
          <w:szCs w:val="22"/>
        </w:rPr>
        <w:t xml:space="preserve"> владельцам инвестиционных паев не позднее </w:t>
      </w:r>
      <w:r w:rsidR="00A80BD4" w:rsidRPr="00FF75D3">
        <w:rPr>
          <w:sz w:val="22"/>
          <w:szCs w:val="22"/>
        </w:rPr>
        <w:t>5</w:t>
      </w:r>
      <w:r w:rsidR="001C4D3A" w:rsidRPr="00FF75D3">
        <w:rPr>
          <w:sz w:val="22"/>
          <w:szCs w:val="22"/>
        </w:rPr>
        <w:t xml:space="preserve"> (</w:t>
      </w:r>
      <w:r w:rsidR="00A80BD4" w:rsidRPr="00FF75D3">
        <w:rPr>
          <w:sz w:val="22"/>
          <w:szCs w:val="22"/>
        </w:rPr>
        <w:t>Пя</w:t>
      </w:r>
      <w:r w:rsidR="001C4D3A" w:rsidRPr="00FF75D3">
        <w:rPr>
          <w:sz w:val="22"/>
          <w:szCs w:val="22"/>
        </w:rPr>
        <w:t>ти)</w:t>
      </w:r>
      <w:r w:rsidRPr="00FF75D3">
        <w:rPr>
          <w:sz w:val="22"/>
          <w:szCs w:val="22"/>
        </w:rPr>
        <w:t xml:space="preserve"> рабочих дней с</w:t>
      </w:r>
      <w:r w:rsidR="00E32DE0" w:rsidRPr="00FF75D3">
        <w:t xml:space="preserve"> </w:t>
      </w:r>
      <w:r w:rsidRPr="00FF75D3">
        <w:rPr>
          <w:sz w:val="22"/>
          <w:szCs w:val="22"/>
        </w:rPr>
        <w:t xml:space="preserve">даты </w:t>
      </w:r>
      <w:r w:rsidR="00E32DE0" w:rsidRPr="00FF75D3">
        <w:rPr>
          <w:sz w:val="22"/>
          <w:szCs w:val="22"/>
        </w:rPr>
        <w:t>представления указанных изменений и дополнений в Банк России</w:t>
      </w:r>
      <w:r w:rsidRPr="00FF75D3">
        <w:rPr>
          <w:sz w:val="22"/>
          <w:szCs w:val="22"/>
        </w:rPr>
        <w:t>.</w:t>
      </w:r>
    </w:p>
    <w:p w14:paraId="5EAE3DD8" w14:textId="32BBE6CA" w:rsidR="004C1169" w:rsidRPr="00FF75D3" w:rsidRDefault="004C1169" w:rsidP="009277AD">
      <w:pPr>
        <w:tabs>
          <w:tab w:val="left" w:pos="0"/>
        </w:tabs>
        <w:spacing w:after="60"/>
        <w:ind w:firstLine="700"/>
        <w:jc w:val="both"/>
        <w:rPr>
          <w:sz w:val="22"/>
          <w:szCs w:val="22"/>
        </w:rPr>
      </w:pPr>
      <w:r w:rsidRPr="00FF75D3">
        <w:rPr>
          <w:sz w:val="22"/>
          <w:szCs w:val="22"/>
        </w:rPr>
        <w:t>Изменения</w:t>
      </w:r>
      <w:r w:rsidR="00676B8E" w:rsidRPr="00FF75D3">
        <w:rPr>
          <w:sz w:val="22"/>
          <w:szCs w:val="22"/>
        </w:rPr>
        <w:t xml:space="preserve"> и дополнения</w:t>
      </w:r>
      <w:r w:rsidRPr="00FF75D3">
        <w:rPr>
          <w:sz w:val="22"/>
          <w:szCs w:val="22"/>
        </w:rPr>
        <w:t xml:space="preserve">, которые вносятся в настоящие Правила, вступают в силу по истечении 3 (трех) рабочих дней со дня </w:t>
      </w:r>
      <w:r w:rsidR="00277EC9" w:rsidRPr="00FF75D3">
        <w:rPr>
          <w:sz w:val="22"/>
          <w:szCs w:val="22"/>
        </w:rPr>
        <w:t>представления указанных изменений и дополнений, согласованных специализированным депозитарием, в Банк</w:t>
      </w:r>
      <w:r w:rsidR="00F502D5" w:rsidRPr="00FF75D3">
        <w:rPr>
          <w:sz w:val="22"/>
          <w:szCs w:val="22"/>
        </w:rPr>
        <w:t xml:space="preserve"> России</w:t>
      </w:r>
      <w:r w:rsidRPr="00FF75D3">
        <w:rPr>
          <w:sz w:val="22"/>
          <w:szCs w:val="22"/>
        </w:rPr>
        <w:t>.</w:t>
      </w:r>
    </w:p>
    <w:p w14:paraId="5D876461" w14:textId="77777777" w:rsidR="004C1169" w:rsidRPr="00FF75D3" w:rsidRDefault="004C1169" w:rsidP="009277AD">
      <w:pPr>
        <w:tabs>
          <w:tab w:val="left" w:pos="0"/>
        </w:tabs>
        <w:spacing w:after="60"/>
        <w:ind w:firstLine="700"/>
        <w:jc w:val="both"/>
        <w:rPr>
          <w:sz w:val="22"/>
          <w:szCs w:val="22"/>
        </w:rPr>
      </w:pPr>
    </w:p>
    <w:p w14:paraId="062F3C6C" w14:textId="26A87C8E" w:rsidR="004C1169" w:rsidRPr="00FF75D3" w:rsidRDefault="004C1169" w:rsidP="000E108D">
      <w:pPr>
        <w:tabs>
          <w:tab w:val="left" w:pos="0"/>
        </w:tabs>
        <w:ind w:firstLine="700"/>
        <w:jc w:val="center"/>
        <w:rPr>
          <w:b/>
          <w:sz w:val="22"/>
          <w:szCs w:val="22"/>
        </w:rPr>
      </w:pPr>
      <w:r w:rsidRPr="00FF75D3">
        <w:rPr>
          <w:b/>
          <w:sz w:val="22"/>
          <w:szCs w:val="22"/>
          <w:lang w:val="en-US"/>
        </w:rPr>
        <w:t>XIV</w:t>
      </w:r>
      <w:r w:rsidRPr="00FF75D3">
        <w:rPr>
          <w:b/>
          <w:sz w:val="22"/>
          <w:szCs w:val="22"/>
        </w:rPr>
        <w:t xml:space="preserve">. </w:t>
      </w:r>
      <w:r w:rsidR="000E108D" w:rsidRPr="00FF75D3">
        <w:rPr>
          <w:b/>
          <w:sz w:val="22"/>
          <w:szCs w:val="22"/>
        </w:rPr>
        <w:t>Иные сведения и положения</w:t>
      </w:r>
    </w:p>
    <w:p w14:paraId="28BF2D0D" w14:textId="77777777" w:rsidR="00CE0B37" w:rsidRPr="00FF75D3" w:rsidRDefault="00CE0B37" w:rsidP="000E108D">
      <w:pPr>
        <w:tabs>
          <w:tab w:val="left" w:pos="0"/>
        </w:tabs>
        <w:ind w:firstLine="700"/>
        <w:jc w:val="center"/>
        <w:rPr>
          <w:b/>
          <w:sz w:val="22"/>
          <w:szCs w:val="22"/>
        </w:rPr>
      </w:pPr>
    </w:p>
    <w:p w14:paraId="5D2DB274" w14:textId="74FA953B"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3D240753" w14:textId="77777777" w:rsidR="004C1169" w:rsidRPr="00FF75D3" w:rsidRDefault="004C1169" w:rsidP="009277AD">
      <w:pPr>
        <w:tabs>
          <w:tab w:val="left" w:pos="0"/>
        </w:tabs>
        <w:spacing w:after="60"/>
        <w:ind w:firstLine="700"/>
        <w:jc w:val="both"/>
        <w:rPr>
          <w:sz w:val="22"/>
          <w:szCs w:val="22"/>
        </w:rPr>
      </w:pPr>
      <w:r w:rsidRPr="00FF75D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39C64F" w14:textId="77777777" w:rsidR="00B47EC1" w:rsidRPr="00FF75D3" w:rsidRDefault="00B47EC1" w:rsidP="00B47EC1">
      <w:pPr>
        <w:tabs>
          <w:tab w:val="left" w:pos="0"/>
        </w:tabs>
        <w:spacing w:after="60"/>
        <w:ind w:firstLine="700"/>
        <w:jc w:val="both"/>
        <w:rPr>
          <w:sz w:val="22"/>
          <w:szCs w:val="22"/>
        </w:rPr>
      </w:pPr>
    </w:p>
    <w:p w14:paraId="05797F4C" w14:textId="77777777" w:rsidR="00B47EC1" w:rsidRPr="00FF75D3" w:rsidRDefault="00B47EC1" w:rsidP="00757298">
      <w:pPr>
        <w:tabs>
          <w:tab w:val="left" w:pos="0"/>
        </w:tabs>
        <w:ind w:firstLine="700"/>
        <w:jc w:val="both"/>
        <w:rPr>
          <w:sz w:val="22"/>
          <w:szCs w:val="22"/>
        </w:rPr>
      </w:pPr>
      <w:r w:rsidRPr="00FF75D3">
        <w:rPr>
          <w:sz w:val="22"/>
          <w:szCs w:val="22"/>
        </w:rPr>
        <w:t>Генеральный директор</w:t>
      </w:r>
    </w:p>
    <w:p w14:paraId="21153BBC" w14:textId="12D31F32" w:rsidR="00BB1930" w:rsidRDefault="00B47EC1" w:rsidP="00757298">
      <w:pPr>
        <w:tabs>
          <w:tab w:val="left" w:pos="0"/>
        </w:tabs>
        <w:ind w:firstLine="700"/>
        <w:jc w:val="both"/>
        <w:rPr>
          <w:sz w:val="22"/>
          <w:szCs w:val="22"/>
        </w:rPr>
      </w:pPr>
      <w:r w:rsidRPr="00FF75D3">
        <w:rPr>
          <w:sz w:val="22"/>
          <w:szCs w:val="22"/>
        </w:rPr>
        <w:t xml:space="preserve">ТКБ Инвестмент Партнерс (АО)                                 </w:t>
      </w:r>
      <w:r w:rsidR="00DD1B95" w:rsidRPr="00FF75D3">
        <w:rPr>
          <w:sz w:val="22"/>
          <w:szCs w:val="22"/>
        </w:rPr>
        <w:t xml:space="preserve">                                                </w:t>
      </w:r>
      <w:r w:rsidR="000E108D" w:rsidRPr="00FF75D3">
        <w:rPr>
          <w:sz w:val="22"/>
          <w:szCs w:val="22"/>
        </w:rPr>
        <w:t>Д</w:t>
      </w:r>
      <w:r w:rsidR="00DD1B95" w:rsidRPr="00FF75D3">
        <w:rPr>
          <w:sz w:val="22"/>
          <w:szCs w:val="22"/>
        </w:rPr>
        <w:t>.</w:t>
      </w:r>
      <w:r w:rsidR="000E108D" w:rsidRPr="00FF75D3">
        <w:rPr>
          <w:sz w:val="22"/>
          <w:szCs w:val="22"/>
        </w:rPr>
        <w:t>Н</w:t>
      </w:r>
      <w:r w:rsidR="00DD1B95" w:rsidRPr="00FF75D3">
        <w:rPr>
          <w:sz w:val="22"/>
          <w:szCs w:val="22"/>
        </w:rPr>
        <w:t xml:space="preserve">. </w:t>
      </w:r>
      <w:r w:rsidR="000E108D" w:rsidRPr="00FF75D3">
        <w:rPr>
          <w:sz w:val="22"/>
          <w:szCs w:val="22"/>
        </w:rPr>
        <w:t>Тимофеев</w:t>
      </w:r>
    </w:p>
    <w:p w14:paraId="486081FA" w14:textId="77777777" w:rsidR="00BB1930" w:rsidRDefault="00BB1930">
      <w:pPr>
        <w:spacing w:after="200" w:line="276" w:lineRule="auto"/>
        <w:rPr>
          <w:sz w:val="22"/>
          <w:szCs w:val="22"/>
        </w:rPr>
      </w:pPr>
      <w:r>
        <w:rPr>
          <w:sz w:val="22"/>
          <w:szCs w:val="22"/>
        </w:rPr>
        <w:br w:type="page"/>
      </w:r>
    </w:p>
    <w:p w14:paraId="0CA5068D" w14:textId="6BEFB1A8" w:rsidR="00BB1930" w:rsidRPr="00692F93" w:rsidRDefault="00BB1930" w:rsidP="00BB1930">
      <w:pPr>
        <w:jc w:val="right"/>
        <w:rPr>
          <w:sz w:val="12"/>
          <w:szCs w:val="12"/>
          <w:lang w:eastAsia="en-US"/>
        </w:rPr>
      </w:pPr>
      <w:r w:rsidRPr="00692F93">
        <w:rPr>
          <w:sz w:val="12"/>
          <w:szCs w:val="12"/>
          <w:lang w:eastAsia="en-US"/>
        </w:rPr>
        <w:t xml:space="preserve">Приложение № 1 к Правилам фонда </w:t>
      </w:r>
    </w:p>
    <w:p w14:paraId="31F8F716" w14:textId="77777777" w:rsidR="00BB1930" w:rsidRPr="00C751D4" w:rsidRDefault="00BB1930" w:rsidP="00BB1930">
      <w:pPr>
        <w:jc w:val="right"/>
        <w:rPr>
          <w:sz w:val="16"/>
          <w:szCs w:val="16"/>
          <w:lang w:eastAsia="en-US"/>
        </w:rPr>
      </w:pPr>
    </w:p>
    <w:p w14:paraId="372BD2BF" w14:textId="77777777" w:rsidR="00BB1930" w:rsidRPr="00C751D4" w:rsidRDefault="00BB1930" w:rsidP="00BB1930">
      <w:pPr>
        <w:widowControl w:val="0"/>
        <w:autoSpaceDE w:val="0"/>
        <w:autoSpaceDN w:val="0"/>
        <w:adjustRightInd w:val="0"/>
        <w:jc w:val="center"/>
        <w:outlineLvl w:val="0"/>
        <w:rPr>
          <w:rFonts w:ascii="Arial" w:hAnsi="Arial" w:cs="Arial"/>
          <w:b/>
          <w:bCs/>
          <w:kern w:val="36"/>
          <w:sz w:val="20"/>
          <w:lang w:eastAsia="en-US"/>
        </w:rPr>
      </w:pPr>
      <w:r w:rsidRPr="00C751D4">
        <w:rPr>
          <w:rFonts w:ascii="Arial" w:hAnsi="Arial" w:cs="Arial"/>
          <w:b/>
          <w:bCs/>
          <w:kern w:val="36"/>
          <w:sz w:val="20"/>
          <w:lang w:eastAsia="en-US"/>
        </w:rPr>
        <w:t xml:space="preserve">Заявка на погашение инвестиционных паев № </w:t>
      </w:r>
      <w:r w:rsidRPr="00C751D4">
        <w:rPr>
          <w:rFonts w:ascii="Arial" w:hAnsi="Arial" w:cs="Arial"/>
          <w:b/>
          <w:bCs/>
          <w:kern w:val="36"/>
          <w:sz w:val="20"/>
          <w:lang w:eastAsia="en-US"/>
        </w:rPr>
        <w:br/>
        <w:t>для физических лиц</w:t>
      </w:r>
    </w:p>
    <w:p w14:paraId="2740B55E"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19E663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7A91A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3321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2EE1C1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463C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4F02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13B7F42D"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CA49F4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F0BB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02C9"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FA6D4F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8035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8B722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95F576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544F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74E419" w14:textId="77777777" w:rsidR="00BB1930" w:rsidRPr="006F6DA9" w:rsidRDefault="00BB1930" w:rsidP="00B02D3D">
            <w:pPr>
              <w:ind w:left="75"/>
            </w:pPr>
          </w:p>
        </w:tc>
      </w:tr>
    </w:tbl>
    <w:p w14:paraId="59A97086"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4F84265C"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4E97A0"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1BB1E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53456B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0698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9DD65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D2C1465" w14:textId="77777777" w:rsidTr="00B02D3D">
        <w:trPr>
          <w:tblCellSpacing w:w="0" w:type="dxa"/>
          <w:jc w:val="center"/>
        </w:trPr>
        <w:tc>
          <w:tcPr>
            <w:tcW w:w="0" w:type="auto"/>
            <w:gridSpan w:val="2"/>
            <w:tcMar>
              <w:top w:w="30" w:type="dxa"/>
              <w:left w:w="75" w:type="dxa"/>
              <w:bottom w:w="30" w:type="dxa"/>
              <w:right w:w="75" w:type="dxa"/>
            </w:tcMar>
            <w:vAlign w:val="center"/>
          </w:tcPr>
          <w:p w14:paraId="63F08506"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2CDE91D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18A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1A37E0"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C0A054B" w14:textId="77777777" w:rsidTr="00B02D3D">
        <w:trPr>
          <w:tblCellSpacing w:w="0" w:type="dxa"/>
          <w:jc w:val="center"/>
        </w:trPr>
        <w:tc>
          <w:tcPr>
            <w:tcW w:w="0" w:type="auto"/>
            <w:gridSpan w:val="2"/>
            <w:tcMar>
              <w:top w:w="30" w:type="dxa"/>
              <w:left w:w="75" w:type="dxa"/>
              <w:bottom w:w="30" w:type="dxa"/>
              <w:right w:w="75" w:type="dxa"/>
            </w:tcMar>
            <w:vAlign w:val="center"/>
          </w:tcPr>
          <w:p w14:paraId="718D127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49CFECD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9F29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BD38F"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C88904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DD06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F16A5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9FBF5F4"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3A80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927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E4918F2"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789F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150AB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54EEF88"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2054F620"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047F24C"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32728CC" w14:textId="77777777" w:rsidR="00BB1930" w:rsidRDefault="00BB1930" w:rsidP="00B02D3D">
            <w:pPr>
              <w:pStyle w:val="fielddata"/>
              <w:spacing w:after="0"/>
              <w:ind w:left="75"/>
            </w:pPr>
          </w:p>
        </w:tc>
      </w:tr>
      <w:tr w:rsidR="00BB1930" w14:paraId="2B59ED61" w14:textId="77777777" w:rsidTr="00B02D3D">
        <w:trPr>
          <w:tblCellSpacing w:w="0" w:type="dxa"/>
          <w:jc w:val="center"/>
        </w:trPr>
        <w:tc>
          <w:tcPr>
            <w:tcW w:w="2726" w:type="pct"/>
            <w:tcMar>
              <w:top w:w="30" w:type="dxa"/>
              <w:left w:w="75" w:type="dxa"/>
              <w:bottom w:w="30" w:type="dxa"/>
              <w:right w:w="75" w:type="dxa"/>
            </w:tcMar>
            <w:vAlign w:val="bottom"/>
            <w:hideMark/>
          </w:tcPr>
          <w:p w14:paraId="7672DF32"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1"/>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2FE97C7F" w14:textId="77777777" w:rsidR="00BB1930" w:rsidRDefault="00BB1930" w:rsidP="00B02D3D">
            <w:pPr>
              <w:pStyle w:val="fielddata"/>
              <w:spacing w:after="0"/>
              <w:ind w:left="75"/>
              <w:rPr>
                <w:lang w:val="ru-RU"/>
              </w:rPr>
            </w:pPr>
          </w:p>
        </w:tc>
      </w:tr>
      <w:tr w:rsidR="00BB1930" w14:paraId="2AB872D9"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3F46287"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2"/>
            </w:r>
          </w:p>
          <w:p w14:paraId="4174A90A"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385AFDD" w14:textId="77777777" w:rsidR="00BB1930" w:rsidRDefault="00BB1930" w:rsidP="00B02D3D">
            <w:pPr>
              <w:pStyle w:val="fielddata"/>
              <w:spacing w:after="0"/>
              <w:ind w:left="75"/>
              <w:rPr>
                <w:lang w:val="ru-RU"/>
              </w:rPr>
            </w:pPr>
          </w:p>
        </w:tc>
      </w:tr>
    </w:tbl>
    <w:p w14:paraId="011AC634"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3"/>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1673BC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B32646C"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7437187" w14:textId="77777777" w:rsidR="00BB1930" w:rsidRDefault="00BB1930" w:rsidP="00B02D3D">
            <w:pPr>
              <w:pStyle w:val="fielddata"/>
              <w:spacing w:after="0"/>
              <w:ind w:left="75"/>
              <w:rPr>
                <w:lang w:val="ru-RU"/>
              </w:rPr>
            </w:pPr>
          </w:p>
        </w:tc>
      </w:tr>
    </w:tbl>
    <w:p w14:paraId="50B6204C"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4C011033" w14:textId="77777777" w:rsidTr="00B02D3D">
        <w:trPr>
          <w:tblCellSpacing w:w="75" w:type="dxa"/>
        </w:trPr>
        <w:tc>
          <w:tcPr>
            <w:tcW w:w="2500" w:type="pct"/>
            <w:tcMar>
              <w:top w:w="30" w:type="dxa"/>
              <w:left w:w="75" w:type="dxa"/>
              <w:bottom w:w="30" w:type="dxa"/>
              <w:right w:w="75" w:type="dxa"/>
            </w:tcMar>
          </w:tcPr>
          <w:p w14:paraId="7601F50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Подпись Заявителя/</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422CDB6"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063A9ECE"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11EAF697"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7E02C9B5"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5FD760A6" w14:textId="77777777" w:rsidR="00BB1930" w:rsidRPr="006F6DA9" w:rsidRDefault="00BB1930" w:rsidP="00BB1930"/>
    <w:p w14:paraId="64A39E43" w14:textId="55B2F925" w:rsidR="00BB1930" w:rsidRPr="00692F93" w:rsidRDefault="00BB1930" w:rsidP="00BB1930">
      <w:pPr>
        <w:jc w:val="right"/>
        <w:rPr>
          <w:sz w:val="12"/>
          <w:szCs w:val="12"/>
        </w:rPr>
      </w:pPr>
      <w:r w:rsidRPr="006F6DA9">
        <w:br w:type="page"/>
      </w:r>
      <w:r w:rsidRPr="00692F93">
        <w:rPr>
          <w:sz w:val="12"/>
          <w:szCs w:val="12"/>
          <w:lang w:eastAsia="en-US"/>
        </w:rPr>
        <w:t xml:space="preserve">Приложение № 2 к Правилам </w:t>
      </w:r>
      <w:r w:rsidR="00072F60" w:rsidRPr="00692F93">
        <w:rPr>
          <w:sz w:val="12"/>
          <w:szCs w:val="12"/>
          <w:lang w:eastAsia="en-US"/>
        </w:rPr>
        <w:t>ф</w:t>
      </w:r>
      <w:r w:rsidRPr="00692F93">
        <w:rPr>
          <w:sz w:val="12"/>
          <w:szCs w:val="12"/>
          <w:lang w:eastAsia="en-US"/>
        </w:rPr>
        <w:t>онда</w:t>
      </w:r>
      <w:r w:rsidRPr="00692F93">
        <w:rPr>
          <w:sz w:val="12"/>
          <w:szCs w:val="12"/>
        </w:rPr>
        <w:t xml:space="preserve"> </w:t>
      </w:r>
    </w:p>
    <w:p w14:paraId="73FB67FF" w14:textId="77777777" w:rsidR="00BB1930" w:rsidRPr="006F6DA9" w:rsidRDefault="00BB1930" w:rsidP="00BB1930">
      <w:pPr>
        <w:jc w:val="right"/>
        <w:rPr>
          <w:sz w:val="16"/>
          <w:szCs w:val="16"/>
        </w:rPr>
      </w:pPr>
    </w:p>
    <w:p w14:paraId="0ED1A4EA" w14:textId="77777777" w:rsidR="00BB1930" w:rsidRPr="006F6DA9" w:rsidRDefault="00BB1930" w:rsidP="00BB1930">
      <w:pPr>
        <w:widowControl w:val="0"/>
        <w:autoSpaceDE w:val="0"/>
        <w:autoSpaceDN w:val="0"/>
        <w:adjustRightInd w:val="0"/>
        <w:jc w:val="center"/>
        <w:outlineLvl w:val="0"/>
        <w:rPr>
          <w:rFonts w:ascii="Arial" w:hAnsi="Arial" w:cs="Arial"/>
          <w:b/>
          <w:bCs/>
          <w:kern w:val="36"/>
          <w:sz w:val="20"/>
          <w:lang w:eastAsia="en-US"/>
        </w:rPr>
      </w:pPr>
      <w:r w:rsidRPr="006F6DA9">
        <w:rPr>
          <w:rFonts w:ascii="Arial" w:hAnsi="Arial" w:cs="Arial"/>
          <w:b/>
          <w:bCs/>
          <w:kern w:val="36"/>
          <w:sz w:val="20"/>
          <w:lang w:eastAsia="en-US"/>
        </w:rPr>
        <w:t xml:space="preserve">Заявка на погашение инвестиционных паев № </w:t>
      </w:r>
      <w:r w:rsidRPr="006F6DA9">
        <w:rPr>
          <w:rFonts w:ascii="Arial" w:hAnsi="Arial" w:cs="Arial"/>
          <w:b/>
          <w:bCs/>
          <w:kern w:val="36"/>
          <w:sz w:val="20"/>
          <w:lang w:eastAsia="en-US"/>
        </w:rPr>
        <w:br/>
        <w:t>для юридических лиц</w:t>
      </w:r>
    </w:p>
    <w:p w14:paraId="1BB0617A"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6FB96E5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84F3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3351C"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2195EC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B643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D04CA7"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42552C3E"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20D455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8F12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BFD9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F27377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29EF81"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D5D3B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FE78E85"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87E557"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75FFEB" w14:textId="77777777" w:rsidR="00BB1930" w:rsidRPr="006F6DA9" w:rsidRDefault="00BB1930" w:rsidP="00B02D3D">
            <w:pPr>
              <w:ind w:left="75"/>
            </w:pPr>
          </w:p>
        </w:tc>
      </w:tr>
    </w:tbl>
    <w:p w14:paraId="51536E5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51B8FE2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BCDA4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E5AAA"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DC1DB8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BFD0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27F3D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D349FEA" w14:textId="77777777" w:rsidTr="00B02D3D">
        <w:trPr>
          <w:tblCellSpacing w:w="0" w:type="dxa"/>
          <w:jc w:val="center"/>
        </w:trPr>
        <w:tc>
          <w:tcPr>
            <w:tcW w:w="0" w:type="auto"/>
            <w:gridSpan w:val="2"/>
            <w:tcMar>
              <w:top w:w="30" w:type="dxa"/>
              <w:left w:w="75" w:type="dxa"/>
              <w:bottom w:w="30" w:type="dxa"/>
              <w:right w:w="75" w:type="dxa"/>
            </w:tcMar>
            <w:vAlign w:val="center"/>
          </w:tcPr>
          <w:p w14:paraId="110F261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7D6483A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794E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47FA9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AD36610" w14:textId="77777777" w:rsidTr="00B02D3D">
        <w:trPr>
          <w:tblCellSpacing w:w="0" w:type="dxa"/>
          <w:jc w:val="center"/>
        </w:trPr>
        <w:tc>
          <w:tcPr>
            <w:tcW w:w="0" w:type="auto"/>
            <w:gridSpan w:val="2"/>
            <w:tcMar>
              <w:top w:w="30" w:type="dxa"/>
              <w:left w:w="75" w:type="dxa"/>
              <w:bottom w:w="30" w:type="dxa"/>
              <w:right w:w="75" w:type="dxa"/>
            </w:tcMar>
            <w:vAlign w:val="center"/>
          </w:tcPr>
          <w:p w14:paraId="141BD552"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66FFC81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F1AE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8C8E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41CDD3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BFE7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DC21E"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AE3DDA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5FDC3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074F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3DDFE8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C44A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A2E95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6795D2D"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E7AC37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8F857AB"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A483089" w14:textId="77777777" w:rsidR="00BB1930" w:rsidRDefault="00BB1930" w:rsidP="00B02D3D">
            <w:pPr>
              <w:pStyle w:val="fielddata"/>
              <w:spacing w:after="0"/>
              <w:ind w:left="75"/>
            </w:pPr>
          </w:p>
        </w:tc>
      </w:tr>
      <w:tr w:rsidR="00BB1930" w14:paraId="4691FD53" w14:textId="77777777" w:rsidTr="00B02D3D">
        <w:trPr>
          <w:tblCellSpacing w:w="0" w:type="dxa"/>
          <w:jc w:val="center"/>
        </w:trPr>
        <w:tc>
          <w:tcPr>
            <w:tcW w:w="2726" w:type="pct"/>
            <w:tcMar>
              <w:top w:w="30" w:type="dxa"/>
              <w:left w:w="75" w:type="dxa"/>
              <w:bottom w:w="30" w:type="dxa"/>
              <w:right w:w="75" w:type="dxa"/>
            </w:tcMar>
            <w:vAlign w:val="bottom"/>
            <w:hideMark/>
          </w:tcPr>
          <w:p w14:paraId="26A8D7CA"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4"/>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366B1F06" w14:textId="77777777" w:rsidR="00BB1930" w:rsidRDefault="00BB1930" w:rsidP="00B02D3D">
            <w:pPr>
              <w:pStyle w:val="fielddata"/>
              <w:spacing w:after="0"/>
              <w:ind w:left="75"/>
              <w:rPr>
                <w:lang w:val="ru-RU"/>
              </w:rPr>
            </w:pPr>
          </w:p>
        </w:tc>
      </w:tr>
      <w:tr w:rsidR="00BB1930" w14:paraId="601FD8B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B03251"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5"/>
            </w:r>
          </w:p>
          <w:p w14:paraId="27872D1C"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7DA634B" w14:textId="77777777" w:rsidR="00BB1930" w:rsidRDefault="00BB1930" w:rsidP="00B02D3D">
            <w:pPr>
              <w:pStyle w:val="fielddata"/>
              <w:spacing w:after="0"/>
              <w:ind w:left="75"/>
              <w:rPr>
                <w:lang w:val="ru-RU"/>
              </w:rPr>
            </w:pPr>
          </w:p>
        </w:tc>
      </w:tr>
    </w:tbl>
    <w:p w14:paraId="40CA8FBF"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6"/>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6E93A9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5F957FF"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B1A1A9" w14:textId="77777777" w:rsidR="00BB1930" w:rsidRDefault="00BB1930" w:rsidP="00B02D3D">
            <w:pPr>
              <w:pStyle w:val="fielddata"/>
              <w:spacing w:after="0"/>
              <w:ind w:left="75"/>
              <w:rPr>
                <w:lang w:val="ru-RU"/>
              </w:rPr>
            </w:pPr>
          </w:p>
        </w:tc>
      </w:tr>
    </w:tbl>
    <w:p w14:paraId="0A69E458"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37F5BB02" w14:textId="77777777" w:rsidTr="00B02D3D">
        <w:trPr>
          <w:tblCellSpacing w:w="75" w:type="dxa"/>
        </w:trPr>
        <w:tc>
          <w:tcPr>
            <w:tcW w:w="2500" w:type="pct"/>
            <w:tcMar>
              <w:top w:w="30" w:type="dxa"/>
              <w:left w:w="75" w:type="dxa"/>
              <w:bottom w:w="30" w:type="dxa"/>
              <w:right w:w="75" w:type="dxa"/>
            </w:tcMar>
          </w:tcPr>
          <w:p w14:paraId="1B69C47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 xml:space="preserve">Подпись </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3A38B95"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742EB85B"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3F63641C"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6304531F"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70D9B802" w14:textId="77777777" w:rsidR="00BB1930" w:rsidRPr="00692F93" w:rsidRDefault="00BB1930" w:rsidP="00BB1930">
      <w:pPr>
        <w:jc w:val="right"/>
        <w:rPr>
          <w:sz w:val="12"/>
          <w:szCs w:val="12"/>
          <w:lang w:eastAsia="en-US"/>
        </w:rPr>
      </w:pPr>
      <w:r w:rsidRPr="006F6DA9">
        <w:rPr>
          <w:sz w:val="16"/>
          <w:szCs w:val="16"/>
          <w:lang w:eastAsia="en-US"/>
        </w:rPr>
        <w:br w:type="page"/>
      </w:r>
      <w:r w:rsidRPr="00692F93">
        <w:rPr>
          <w:sz w:val="12"/>
          <w:szCs w:val="12"/>
          <w:lang w:eastAsia="en-US"/>
        </w:rPr>
        <w:t xml:space="preserve">Приложение № 3 к Правилам Фонда </w:t>
      </w:r>
    </w:p>
    <w:p w14:paraId="067B82A1" w14:textId="77777777" w:rsidR="00BB1930" w:rsidRPr="00D61177" w:rsidRDefault="00BB1930" w:rsidP="00BB1930">
      <w:pPr>
        <w:widowControl w:val="0"/>
        <w:autoSpaceDE w:val="0"/>
        <w:autoSpaceDN w:val="0"/>
        <w:adjustRightInd w:val="0"/>
        <w:jc w:val="center"/>
        <w:outlineLvl w:val="0"/>
        <w:rPr>
          <w:rFonts w:ascii="Arial" w:hAnsi="Arial" w:cs="Arial"/>
          <w:b/>
          <w:bCs/>
          <w:kern w:val="36"/>
          <w:sz w:val="16"/>
          <w:szCs w:val="16"/>
          <w:lang w:eastAsia="en-US"/>
        </w:rPr>
      </w:pPr>
      <w:r w:rsidRPr="00D61177">
        <w:rPr>
          <w:rFonts w:ascii="Arial" w:hAnsi="Arial" w:cs="Arial"/>
          <w:b/>
          <w:bCs/>
          <w:kern w:val="36"/>
          <w:sz w:val="16"/>
          <w:szCs w:val="16"/>
          <w:lang w:eastAsia="en-US"/>
        </w:rPr>
        <w:t>Заявка на погашение инвестиционных паев №</w:t>
      </w:r>
      <w:r w:rsidRPr="00D61177">
        <w:rPr>
          <w:rFonts w:ascii="Arial" w:hAnsi="Arial" w:cs="Arial"/>
          <w:b/>
          <w:bCs/>
          <w:kern w:val="36"/>
          <w:sz w:val="16"/>
          <w:szCs w:val="16"/>
          <w:lang w:eastAsia="en-US"/>
        </w:rPr>
        <w:br/>
        <w:t xml:space="preserve">для юридических лиц - номинальных держателей </w:t>
      </w:r>
    </w:p>
    <w:p w14:paraId="4B4F1B73" w14:textId="77777777" w:rsidR="00BB1930" w:rsidRPr="00B1640C" w:rsidRDefault="00BB1930" w:rsidP="00BB1930">
      <w:pPr>
        <w:spacing w:before="45" w:after="45"/>
        <w:rPr>
          <w:rFonts w:ascii="Arial" w:hAnsi="Arial" w:cs="Arial"/>
          <w:sz w:val="10"/>
          <w:szCs w:val="10"/>
          <w:lang w:eastAsia="en-US"/>
        </w:rPr>
      </w:pPr>
      <w:r w:rsidRPr="00B1640C">
        <w:rPr>
          <w:rFonts w:ascii="Arial" w:hAnsi="Arial" w:cs="Arial"/>
          <w:b/>
          <w:bCs/>
          <w:sz w:val="10"/>
          <w:szCs w:val="10"/>
          <w:lang w:eastAsia="en-US"/>
        </w:rPr>
        <w:t>Дата: _________ Время: _______</w:t>
      </w:r>
      <w:r w:rsidRPr="00B1640C">
        <w:rPr>
          <w:sz w:val="10"/>
          <w:szCs w:val="10"/>
        </w:rPr>
        <w:t xml:space="preserve"> </w:t>
      </w:r>
      <w:r w:rsidRPr="00B1640C">
        <w:rPr>
          <w:rFonts w:ascii="Arial" w:hAnsi="Arial" w:cs="Arial"/>
          <w:b/>
          <w:bCs/>
          <w:sz w:val="10"/>
          <w:szCs w:val="10"/>
          <w:lang w:eastAsia="en-US"/>
        </w:rPr>
        <w:t>принятия заявки</w:t>
      </w:r>
      <w:r w:rsidRPr="00B1640C" w:rsidDel="0052317B">
        <w:rPr>
          <w:rFonts w:ascii="Arial" w:hAnsi="Arial" w:cs="Arial"/>
          <w:b/>
          <w:bCs/>
          <w:sz w:val="10"/>
          <w:szCs w:val="10"/>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9DEDDE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DCF720"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01532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1D1111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F484C4"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9651E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2C8A6B9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51B298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4E427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58BB6E"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5DEAB1DF"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14ED3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Документ:</w:t>
            </w:r>
            <w:r w:rsidRPr="004907C5">
              <w:rPr>
                <w:rFonts w:ascii="Arial" w:hAnsi="Arial" w:cs="Arial"/>
                <w:sz w:val="12"/>
                <w:szCs w:val="12"/>
                <w:lang w:eastAsia="en-US"/>
              </w:rPr>
              <w:br/>
            </w:r>
            <w:r w:rsidRPr="004907C5">
              <w:rPr>
                <w:rFonts w:ascii="Arial" w:hAnsi="Arial"/>
                <w:sz w:val="12"/>
                <w:szCs w:val="12"/>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D5AA2"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6FAF683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B69A9F"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Номер лицевого счета:</w:t>
            </w:r>
            <w:r w:rsidRPr="004907C5">
              <w:rPr>
                <w:rFonts w:ascii="Arial" w:hAnsi="Arial" w:cs="Arial"/>
                <w:b/>
                <w:bCs/>
                <w:sz w:val="12"/>
                <w:szCs w:val="12"/>
                <w:lang w:eastAsia="en-US"/>
              </w:rPr>
              <w:br/>
            </w:r>
            <w:r w:rsidRPr="004907C5">
              <w:rPr>
                <w:rFonts w:ascii="Arial" w:hAnsi="Arial"/>
                <w:sz w:val="12"/>
                <w:szCs w:val="12"/>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67ABC" w14:textId="77777777" w:rsidR="00BB1930" w:rsidRPr="004907C5" w:rsidRDefault="00BB1930" w:rsidP="00B02D3D">
            <w:pPr>
              <w:ind w:left="75"/>
              <w:rPr>
                <w:rFonts w:ascii="Arial Unicode MS" w:cs="Arial Unicode MS"/>
                <w:sz w:val="12"/>
                <w:szCs w:val="12"/>
              </w:rPr>
            </w:pPr>
          </w:p>
        </w:tc>
      </w:tr>
    </w:tbl>
    <w:p w14:paraId="373F0CBB"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3EC542E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D845AB"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55B87"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3059CD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4714F"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9BB1ED"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1D52FDF" w14:textId="77777777" w:rsidTr="00B02D3D">
        <w:trPr>
          <w:tblCellSpacing w:w="0" w:type="dxa"/>
          <w:jc w:val="center"/>
        </w:trPr>
        <w:tc>
          <w:tcPr>
            <w:tcW w:w="0" w:type="auto"/>
            <w:gridSpan w:val="2"/>
            <w:tcMar>
              <w:top w:w="30" w:type="dxa"/>
              <w:left w:w="75" w:type="dxa"/>
              <w:bottom w:w="30" w:type="dxa"/>
              <w:right w:w="75" w:type="dxa"/>
            </w:tcMar>
            <w:vAlign w:val="center"/>
          </w:tcPr>
          <w:p w14:paraId="095F232D"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физических лиц</w:t>
            </w:r>
          </w:p>
        </w:tc>
      </w:tr>
      <w:tr w:rsidR="00BB1930" w:rsidRPr="006F6DA9" w14:paraId="77D2DDF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A432A"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 представителя:</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5F96"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41A8B01" w14:textId="77777777" w:rsidTr="00B02D3D">
        <w:trPr>
          <w:tblCellSpacing w:w="0" w:type="dxa"/>
          <w:jc w:val="center"/>
        </w:trPr>
        <w:tc>
          <w:tcPr>
            <w:tcW w:w="0" w:type="auto"/>
            <w:gridSpan w:val="2"/>
            <w:tcMar>
              <w:top w:w="30" w:type="dxa"/>
              <w:left w:w="75" w:type="dxa"/>
              <w:bottom w:w="30" w:type="dxa"/>
              <w:right w:w="75" w:type="dxa"/>
            </w:tcMar>
            <w:vAlign w:val="center"/>
          </w:tcPr>
          <w:p w14:paraId="6F9A0E11"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юридических лиц</w:t>
            </w:r>
          </w:p>
        </w:tc>
      </w:tr>
      <w:tr w:rsidR="00BB1930" w:rsidRPr="006F6DA9" w14:paraId="04C5DA2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535D5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Свидетельство о регистрации: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7A04"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5DCC67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DBBF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В лице:</w:t>
            </w:r>
            <w:r w:rsidRPr="007C07D0">
              <w:rPr>
                <w:rFonts w:ascii="Arial" w:hAnsi="Arial" w:cs="Arial"/>
                <w:sz w:val="10"/>
                <w:szCs w:val="10"/>
                <w:lang w:eastAsia="en-US"/>
              </w:rPr>
              <w:br/>
            </w:r>
            <w:r w:rsidRPr="007C07D0">
              <w:rPr>
                <w:rFonts w:ascii="Arial" w:hAnsi="Arial"/>
                <w:sz w:val="10"/>
                <w:szCs w:val="10"/>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0D15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43625FC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56E83"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5D6E6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78DF84B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02469E"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BDAA3"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bl>
    <w:p w14:paraId="49F00853" w14:textId="77777777" w:rsidR="002B6B22" w:rsidRDefault="002B6B22" w:rsidP="002B6B22">
      <w:pPr>
        <w:pStyle w:val="3"/>
        <w:keepNext w:val="0"/>
        <w:widowControl w:val="0"/>
        <w:pBdr>
          <w:bottom w:val="single" w:sz="6" w:space="0" w:color="808080"/>
        </w:pBdr>
        <w:shd w:val="clear" w:color="auto" w:fill="C0C0C0"/>
        <w:autoSpaceDE w:val="0"/>
        <w:autoSpaceDN w:val="0"/>
        <w:adjustRightInd w:val="0"/>
        <w:spacing w:before="48" w:after="4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CDD9DB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187C3B49" w14:textId="77777777" w:rsidR="002B6B22" w:rsidRPr="007C07D0" w:rsidRDefault="002B6B22" w:rsidP="00B02D3D">
            <w:pPr>
              <w:pStyle w:val="fieldname"/>
              <w:spacing w:after="0"/>
              <w:ind w:left="75"/>
              <w:rPr>
                <w:sz w:val="10"/>
                <w:szCs w:val="10"/>
                <w:lang w:val="ru-RU"/>
              </w:rPr>
            </w:pPr>
            <w:r w:rsidRPr="007C07D0">
              <w:rPr>
                <w:sz w:val="10"/>
                <w:szCs w:val="10"/>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0FB1EE8" w14:textId="77777777" w:rsidR="002B6B22" w:rsidRPr="007C07D0" w:rsidRDefault="002B6B22" w:rsidP="00B02D3D">
            <w:pPr>
              <w:pStyle w:val="fielddata"/>
              <w:spacing w:after="0"/>
              <w:ind w:left="75"/>
              <w:rPr>
                <w:sz w:val="10"/>
                <w:szCs w:val="10"/>
              </w:rPr>
            </w:pPr>
          </w:p>
        </w:tc>
      </w:tr>
      <w:tr w:rsidR="002B6B22" w14:paraId="35827750" w14:textId="77777777" w:rsidTr="00B02D3D">
        <w:trPr>
          <w:trHeight w:val="196"/>
          <w:tblCellSpacing w:w="0" w:type="dxa"/>
          <w:jc w:val="center"/>
        </w:trPr>
        <w:tc>
          <w:tcPr>
            <w:tcW w:w="2726" w:type="pct"/>
            <w:tcMar>
              <w:top w:w="30" w:type="dxa"/>
              <w:left w:w="75" w:type="dxa"/>
              <w:bottom w:w="30" w:type="dxa"/>
              <w:right w:w="75" w:type="dxa"/>
            </w:tcMar>
            <w:vAlign w:val="bottom"/>
            <w:hideMark/>
          </w:tcPr>
          <w:p w14:paraId="0CF97EC8"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перечислить сумму денежной компенсации на счет</w:t>
            </w:r>
            <w:r w:rsidRPr="007C07D0">
              <w:rPr>
                <w:rStyle w:val="af9"/>
                <w:sz w:val="10"/>
                <w:szCs w:val="10"/>
                <w:lang w:val="ru-RU"/>
              </w:rPr>
              <w:footnoteReference w:id="7"/>
            </w:r>
            <w:r w:rsidRPr="007C07D0">
              <w:rPr>
                <w:b w:val="0"/>
                <w:bCs w:val="0"/>
                <w:sz w:val="10"/>
                <w:szCs w:val="10"/>
                <w:lang w:val="ru-RU"/>
              </w:rPr>
              <w:br/>
            </w:r>
            <w:r w:rsidRPr="007C07D0">
              <w:rPr>
                <w:rStyle w:val="fieldcomment1"/>
                <w:bCs w:val="0"/>
                <w:sz w:val="10"/>
                <w:szCs w:val="10"/>
                <w:lang w:val="ru-RU"/>
              </w:rPr>
              <w:t>( наименование банка, БИК, ИНН, к/с, р/с, л/с)</w:t>
            </w:r>
          </w:p>
        </w:tc>
        <w:tc>
          <w:tcPr>
            <w:tcW w:w="2274" w:type="pct"/>
            <w:tcMar>
              <w:top w:w="30" w:type="dxa"/>
              <w:left w:w="75" w:type="dxa"/>
              <w:bottom w:w="30" w:type="dxa"/>
              <w:right w:w="75" w:type="dxa"/>
            </w:tcMar>
            <w:vAlign w:val="center"/>
          </w:tcPr>
          <w:p w14:paraId="5A8182C4" w14:textId="77777777" w:rsidR="002B6B22" w:rsidRPr="007C07D0" w:rsidRDefault="002B6B22" w:rsidP="00B02D3D">
            <w:pPr>
              <w:pStyle w:val="fielddata"/>
              <w:spacing w:after="0"/>
              <w:ind w:left="75"/>
              <w:rPr>
                <w:sz w:val="10"/>
                <w:szCs w:val="10"/>
                <w:lang w:val="ru-RU"/>
              </w:rPr>
            </w:pPr>
          </w:p>
        </w:tc>
      </w:tr>
      <w:tr w:rsidR="002B6B22" w14:paraId="34CD9BB6" w14:textId="77777777" w:rsidTr="00B02D3D">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28174B"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осуществить выдел имущества, указанного ниже</w:t>
            </w:r>
            <w:r w:rsidRPr="007C07D0">
              <w:rPr>
                <w:rStyle w:val="af9"/>
                <w:sz w:val="10"/>
                <w:szCs w:val="10"/>
                <w:lang w:val="ru-RU"/>
              </w:rPr>
              <w:t xml:space="preserve"> </w:t>
            </w:r>
            <w:r w:rsidRPr="007C07D0">
              <w:rPr>
                <w:rStyle w:val="af9"/>
                <w:sz w:val="10"/>
                <w:szCs w:val="10"/>
                <w:lang w:val="ru-RU"/>
              </w:rPr>
              <w:footnoteReference w:id="8"/>
            </w:r>
          </w:p>
          <w:p w14:paraId="42129347" w14:textId="77777777" w:rsidR="002B6B22" w:rsidRPr="007C07D0" w:rsidRDefault="002B6B22" w:rsidP="00B02D3D">
            <w:pPr>
              <w:pStyle w:val="fieldname"/>
              <w:spacing w:after="0"/>
              <w:ind w:left="75"/>
              <w:rPr>
                <w:sz w:val="10"/>
                <w:szCs w:val="10"/>
                <w:lang w:val="ru-RU"/>
              </w:rPr>
            </w:pPr>
            <w:r w:rsidRPr="007C07D0">
              <w:rPr>
                <w:rStyle w:val="fieldcomment1"/>
                <w:bCs w:val="0"/>
                <w:sz w:val="10"/>
                <w:szCs w:val="10"/>
                <w:lang w:val="ru-RU"/>
              </w:rPr>
              <w:t>(д</w:t>
            </w:r>
            <w:r w:rsidRPr="007C07D0">
              <w:rPr>
                <w:rStyle w:val="fieldcomment1"/>
                <w:bCs w:val="0"/>
                <w:sz w:val="10"/>
                <w:szCs w:val="10"/>
              </w:rPr>
              <w:t>а/</w:t>
            </w:r>
            <w:r w:rsidRPr="007C07D0">
              <w:rPr>
                <w:rStyle w:val="fieldcomment1"/>
                <w:bCs w:val="0"/>
                <w:sz w:val="10"/>
                <w:szCs w:val="10"/>
                <w:lang w:val="ru-RU"/>
              </w:rPr>
              <w:t>н</w:t>
            </w:r>
            <w:r w:rsidRPr="007C07D0">
              <w:rPr>
                <w:rStyle w:val="fieldcomment1"/>
                <w:bCs w:val="0"/>
                <w:sz w:val="10"/>
                <w:szCs w:val="10"/>
              </w:rPr>
              <w:t>ет</w:t>
            </w:r>
            <w:r w:rsidRPr="007C07D0">
              <w:rPr>
                <w:rStyle w:val="fieldcomment1"/>
                <w:bCs w:val="0"/>
                <w:sz w:val="10"/>
                <w:szCs w:val="1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DA8EE5F" w14:textId="77777777" w:rsidR="002B6B22" w:rsidRPr="007C07D0" w:rsidRDefault="002B6B22" w:rsidP="00B02D3D">
            <w:pPr>
              <w:pStyle w:val="fielddata"/>
              <w:spacing w:after="0"/>
              <w:ind w:left="75"/>
              <w:rPr>
                <w:sz w:val="10"/>
                <w:szCs w:val="10"/>
              </w:rPr>
            </w:pPr>
          </w:p>
        </w:tc>
      </w:tr>
    </w:tbl>
    <w:p w14:paraId="4EDB6FDB" w14:textId="77777777" w:rsidR="002B6B22" w:rsidRDefault="002B6B22" w:rsidP="002B6B22">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9"/>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6A890D1" w14:textId="77777777" w:rsidTr="00B02D3D">
        <w:trPr>
          <w:trHeight w:val="198"/>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535EFD1F" w14:textId="77777777" w:rsidR="002B6B22" w:rsidRDefault="002B6B22"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E2182EC" w14:textId="77777777" w:rsidR="002B6B22" w:rsidRDefault="002B6B22" w:rsidP="00B02D3D">
            <w:pPr>
              <w:pStyle w:val="fielddata"/>
              <w:spacing w:after="0"/>
              <w:ind w:left="75"/>
              <w:rPr>
                <w:lang w:val="ru-RU"/>
              </w:rPr>
            </w:pPr>
          </w:p>
        </w:tc>
      </w:tr>
    </w:tbl>
    <w:p w14:paraId="6BC89025" w14:textId="77777777" w:rsidR="002B6B22" w:rsidRPr="00037307" w:rsidRDefault="002B6B22" w:rsidP="002B6B22">
      <w:pPr>
        <w:pStyle w:val="af8"/>
        <w:jc w:val="center"/>
        <w:rPr>
          <w:rFonts w:ascii="Arial" w:hAnsi="Arial" w:cs="Arial"/>
          <w:b/>
          <w:bCs/>
          <w:sz w:val="14"/>
          <w:szCs w:val="14"/>
          <w:lang w:eastAsia="en-US"/>
        </w:rPr>
      </w:pPr>
      <w:r w:rsidRPr="00037307">
        <w:rPr>
          <w:rFonts w:ascii="Arial" w:hAnsi="Arial" w:cs="Arial"/>
          <w:b/>
          <w:bCs/>
          <w:sz w:val="14"/>
          <w:szCs w:val="14"/>
          <w:lang w:eastAsia="en-US"/>
        </w:rPr>
        <w:t>Настоящим прошу погасить указанное количество инвестиционных паев Фонда.</w:t>
      </w:r>
    </w:p>
    <w:p w14:paraId="084EBCB4" w14:textId="77777777" w:rsidR="002B6B22" w:rsidRPr="00617812" w:rsidRDefault="002B6B22" w:rsidP="002B6B22">
      <w:pPr>
        <w:pStyle w:val="3"/>
        <w:keepNext w:val="0"/>
        <w:pBdr>
          <w:bottom w:val="single" w:sz="6" w:space="0" w:color="808080"/>
        </w:pBdr>
        <w:shd w:val="clear" w:color="auto" w:fill="C0C0C0"/>
        <w:spacing w:after="45"/>
        <w:jc w:val="center"/>
        <w:rPr>
          <w:rFonts w:ascii="Arial" w:hAnsi="Arial" w:cs="Arial"/>
          <w:bCs/>
          <w:spacing w:val="0"/>
          <w:sz w:val="14"/>
          <w:szCs w:val="14"/>
          <w:lang w:eastAsia="en-US"/>
        </w:rPr>
      </w:pPr>
      <w:r w:rsidRPr="00617812">
        <w:rPr>
          <w:rFonts w:ascii="Arial" w:hAnsi="Arial" w:cs="Arial"/>
          <w:bCs/>
          <w:spacing w:val="0"/>
          <w:sz w:val="14"/>
          <w:szCs w:val="14"/>
          <w:lang w:eastAsia="en-US"/>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ABEDDD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4FA9F02D" w14:textId="77777777" w:rsidR="002B6B22" w:rsidRPr="00037307" w:rsidRDefault="002B6B22" w:rsidP="00B02D3D">
            <w:pPr>
              <w:pStyle w:val="fieldname"/>
              <w:spacing w:after="0"/>
              <w:ind w:left="75"/>
              <w:rPr>
                <w:sz w:val="14"/>
                <w:szCs w:val="14"/>
                <w:lang w:val="ru-RU"/>
              </w:rPr>
            </w:pPr>
            <w:r w:rsidRPr="00037307">
              <w:rPr>
                <w:sz w:val="14"/>
                <w:szCs w:val="14"/>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56FBD52" w14:textId="77777777" w:rsidR="002B6B22" w:rsidRDefault="002B6B22" w:rsidP="00B02D3D">
            <w:pPr>
              <w:pStyle w:val="fielddata"/>
              <w:spacing w:after="0"/>
              <w:ind w:left="75"/>
            </w:pPr>
          </w:p>
        </w:tc>
      </w:tr>
      <w:tr w:rsidR="002B6B22" w14:paraId="2708116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752306B" w14:textId="77777777" w:rsidR="002B6B22" w:rsidRPr="00037307" w:rsidRDefault="002B6B22" w:rsidP="00B02D3D">
            <w:pPr>
              <w:pStyle w:val="fieldname"/>
              <w:spacing w:after="0"/>
              <w:ind w:left="75"/>
              <w:rPr>
                <w:sz w:val="14"/>
                <w:szCs w:val="14"/>
                <w:lang w:val="ru-RU"/>
              </w:rPr>
            </w:pPr>
            <w:r w:rsidRPr="00037307">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hideMark/>
          </w:tcPr>
          <w:p w14:paraId="67183722" w14:textId="77777777" w:rsidR="002B6B22" w:rsidRDefault="002B6B22" w:rsidP="00B02D3D">
            <w:pPr>
              <w:pStyle w:val="fielddata"/>
              <w:ind w:left="75"/>
              <w:rPr>
                <w:lang w:val="ru-RU"/>
              </w:rPr>
            </w:pPr>
            <w:r>
              <w:t> </w:t>
            </w:r>
          </w:p>
        </w:tc>
      </w:tr>
    </w:tbl>
    <w:p w14:paraId="7B8FA401" w14:textId="77777777" w:rsidR="002B6B22" w:rsidRDefault="002B6B22" w:rsidP="002B6B22">
      <w:pPr>
        <w:pStyle w:val="3"/>
        <w:keepNext w:val="0"/>
        <w:pBdr>
          <w:bottom w:val="single" w:sz="6" w:space="0" w:color="808080"/>
        </w:pBdr>
        <w:shd w:val="clear" w:color="auto" w:fill="C0C0C0"/>
        <w:spacing w:before="50" w:after="45"/>
        <w:jc w:val="center"/>
        <w:rPr>
          <w:rFonts w:ascii="Arial" w:hAnsi="Arial" w:cs="Arial"/>
          <w:bCs/>
          <w:spacing w:val="0"/>
          <w:sz w:val="14"/>
          <w:szCs w:val="14"/>
          <w:lang w:eastAsia="en-US"/>
        </w:rPr>
      </w:pPr>
      <w:r>
        <w:rPr>
          <w:rFonts w:ascii="Arial" w:hAnsi="Arial" w:cs="Arial"/>
          <w:bCs/>
          <w:spacing w:val="0"/>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065201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hideMark/>
          </w:tcPr>
          <w:p w14:paraId="5093BE89" w14:textId="77777777" w:rsidR="002B6B22" w:rsidRDefault="002B6B22" w:rsidP="00B02D3D">
            <w:pPr>
              <w:pStyle w:val="fieldname"/>
              <w:spacing w:after="0"/>
              <w:ind w:left="75"/>
              <w:rPr>
                <w:sz w:val="14"/>
                <w:szCs w:val="14"/>
                <w:lang w:val="ru-RU"/>
              </w:rPr>
            </w:pPr>
            <w:r>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F01777E" w14:textId="77777777" w:rsidR="002B6B22" w:rsidRDefault="002B6B22" w:rsidP="00B02D3D">
            <w:pPr>
              <w:pStyle w:val="fielddata"/>
              <w:spacing w:after="0"/>
              <w:ind w:left="75"/>
              <w:rPr>
                <w:sz w:val="14"/>
                <w:szCs w:val="14"/>
                <w:lang w:val="ru-RU"/>
              </w:rPr>
            </w:pPr>
          </w:p>
        </w:tc>
      </w:tr>
      <w:tr w:rsidR="002B6B22" w14:paraId="0FDC034A" w14:textId="77777777" w:rsidTr="00B02D3D">
        <w:trPr>
          <w:trHeight w:val="345"/>
          <w:tblCellSpacing w:w="0" w:type="dxa"/>
          <w:jc w:val="center"/>
        </w:trPr>
        <w:tc>
          <w:tcPr>
            <w:tcW w:w="2726" w:type="pct"/>
            <w:tcMar>
              <w:top w:w="30" w:type="dxa"/>
              <w:left w:w="75" w:type="dxa"/>
              <w:bottom w:w="30" w:type="dxa"/>
              <w:right w:w="75" w:type="dxa"/>
            </w:tcMar>
            <w:vAlign w:val="bottom"/>
            <w:hideMark/>
          </w:tcPr>
          <w:p w14:paraId="1320C32F" w14:textId="77777777" w:rsidR="002B6B22" w:rsidRPr="004907C5" w:rsidRDefault="002B6B22" w:rsidP="00B02D3D">
            <w:pPr>
              <w:pStyle w:val="fieldname"/>
              <w:spacing w:before="0" w:after="0"/>
              <w:rPr>
                <w:sz w:val="12"/>
                <w:szCs w:val="12"/>
                <w:lang w:val="ru-RU"/>
              </w:rPr>
            </w:pPr>
            <w:r w:rsidRPr="004907C5">
              <w:rPr>
                <w:sz w:val="12"/>
                <w:szCs w:val="12"/>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bottom w:val="single" w:sz="8" w:space="0" w:color="C0C0C0"/>
              <w:right w:val="nil"/>
            </w:tcBorders>
            <w:tcMar>
              <w:top w:w="30" w:type="dxa"/>
              <w:left w:w="75" w:type="dxa"/>
              <w:bottom w:w="30" w:type="dxa"/>
              <w:right w:w="75" w:type="dxa"/>
            </w:tcMar>
            <w:vAlign w:val="center"/>
            <w:hideMark/>
          </w:tcPr>
          <w:p w14:paraId="6AEC8CA2" w14:textId="77777777" w:rsidR="002B6B22" w:rsidRPr="004907C5" w:rsidRDefault="002B6B22" w:rsidP="00B02D3D">
            <w:pPr>
              <w:pStyle w:val="fielddata"/>
              <w:ind w:left="75"/>
              <w:jc w:val="right"/>
              <w:rPr>
                <w:sz w:val="12"/>
                <w:szCs w:val="12"/>
                <w:lang w:val="ru-RU"/>
              </w:rPr>
            </w:pPr>
            <w:r w:rsidRPr="004907C5">
              <w:rPr>
                <w:sz w:val="12"/>
                <w:szCs w:val="12"/>
              </w:rPr>
              <w:t> </w:t>
            </w:r>
          </w:p>
        </w:tc>
      </w:tr>
      <w:tr w:rsidR="002B6B22" w14:paraId="34ACB801" w14:textId="77777777" w:rsidTr="00B02D3D">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676D8AC"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вид (наименование), серия, номер, дата выдачи документа, удостоверяющего личность</w:t>
            </w:r>
          </w:p>
          <w:p w14:paraId="1862E719"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российских юридических лиц – ОГРН, дата, наименование органа, осуществляющего регистрацию</w:t>
            </w:r>
          </w:p>
          <w:p w14:paraId="25486ECB"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0" w:type="auto"/>
            <w:vMerge/>
            <w:tcBorders>
              <w:top w:val="nil"/>
              <w:left w:val="nil"/>
              <w:bottom w:val="single" w:sz="8" w:space="0" w:color="C0C0C0"/>
              <w:right w:val="nil"/>
            </w:tcBorders>
            <w:vAlign w:val="center"/>
            <w:hideMark/>
          </w:tcPr>
          <w:p w14:paraId="66CF2AE0" w14:textId="77777777" w:rsidR="002B6B22" w:rsidRDefault="002B6B22" w:rsidP="00B02D3D">
            <w:pPr>
              <w:rPr>
                <w:rFonts w:ascii="Arial" w:hAnsi="Arial" w:cs="Arial"/>
                <w:sz w:val="16"/>
                <w:szCs w:val="16"/>
                <w:lang w:eastAsia="en-US"/>
              </w:rPr>
            </w:pPr>
          </w:p>
        </w:tc>
      </w:tr>
      <w:tr w:rsidR="002B6B22" w14:paraId="7821B2D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11BD607"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3EEB851" w14:textId="77777777" w:rsidR="002B6B22" w:rsidRPr="004907C5" w:rsidRDefault="002B6B22" w:rsidP="00B02D3D">
            <w:pPr>
              <w:pStyle w:val="fielddata"/>
              <w:spacing w:after="0"/>
              <w:ind w:left="75"/>
              <w:rPr>
                <w:sz w:val="10"/>
                <w:szCs w:val="10"/>
                <w:lang w:val="ru-RU"/>
              </w:rPr>
            </w:pPr>
          </w:p>
        </w:tc>
      </w:tr>
      <w:tr w:rsidR="002B6B22" w14:paraId="2AAE98BB"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FD7FEBC"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C545786" w14:textId="77777777" w:rsidR="002B6B22" w:rsidRPr="004907C5" w:rsidRDefault="002B6B22" w:rsidP="00B02D3D">
            <w:pPr>
              <w:pStyle w:val="fielddata"/>
              <w:spacing w:after="0"/>
              <w:ind w:left="75"/>
              <w:rPr>
                <w:sz w:val="10"/>
                <w:szCs w:val="10"/>
                <w:lang w:val="ru-RU"/>
              </w:rPr>
            </w:pPr>
          </w:p>
        </w:tc>
      </w:tr>
      <w:tr w:rsidR="002B6B22" w14:paraId="5ED1DF2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7260ABD" w14:textId="77777777" w:rsidR="002B6B22" w:rsidRPr="004907C5" w:rsidRDefault="002B6B22" w:rsidP="00B02D3D">
            <w:pPr>
              <w:pStyle w:val="fieldname"/>
              <w:spacing w:after="0"/>
              <w:ind w:left="75"/>
              <w:rPr>
                <w:bCs w:val="0"/>
                <w:iCs/>
                <w:noProof/>
                <w:sz w:val="10"/>
                <w:szCs w:val="10"/>
                <w:lang w:val="ru-RU"/>
              </w:rPr>
            </w:pPr>
            <w:r w:rsidRPr="004907C5">
              <w:rPr>
                <w:bCs w:val="0"/>
                <w:iCs/>
                <w:noProof/>
                <w:sz w:val="10"/>
                <w:szCs w:val="10"/>
                <w:lang w:val="ru-RU"/>
              </w:rPr>
              <w:t>Является ли владелец налоговым резидентом РФ</w:t>
            </w:r>
          </w:p>
          <w:tbl>
            <w:tblPr>
              <w:tblpPr w:leftFromText="180" w:rightFromText="180" w:vertAnchor="text" w:horzAnchor="margin" w:tblpXSpec="center" w:tblpY="388"/>
              <w:tblW w:w="3858" w:type="pct"/>
              <w:tblCellSpacing w:w="75" w:type="dxa"/>
              <w:tblCellMar>
                <w:left w:w="0" w:type="dxa"/>
                <w:right w:w="0" w:type="dxa"/>
              </w:tblCellMar>
              <w:tblLook w:val="04A0" w:firstRow="1" w:lastRow="0" w:firstColumn="1" w:lastColumn="0" w:noHBand="0" w:noVBand="1"/>
            </w:tblPr>
            <w:tblGrid>
              <w:gridCol w:w="3958"/>
            </w:tblGrid>
            <w:tr w:rsidR="00F65851" w:rsidRPr="00B1640C" w14:paraId="0ABA05D6" w14:textId="77777777" w:rsidTr="00F65851">
              <w:trPr>
                <w:tblCellSpacing w:w="75" w:type="dxa"/>
              </w:trPr>
              <w:tc>
                <w:tcPr>
                  <w:tcW w:w="4802" w:type="pct"/>
                  <w:tcMar>
                    <w:top w:w="30" w:type="dxa"/>
                    <w:left w:w="75" w:type="dxa"/>
                    <w:bottom w:w="30" w:type="dxa"/>
                    <w:right w:w="75" w:type="dxa"/>
                  </w:tcMar>
                  <w:hideMark/>
                </w:tcPr>
                <w:p w14:paraId="071211E5"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уполномоченного представителя</w:t>
                  </w:r>
                </w:p>
                <w:p w14:paraId="5B454021" w14:textId="77777777" w:rsidR="00F65851" w:rsidRPr="00B1640C" w:rsidRDefault="00F65851" w:rsidP="00F65851">
                  <w:pPr>
                    <w:pStyle w:val="stampfield"/>
                    <w:spacing w:after="0"/>
                    <w:ind w:left="0"/>
                    <w:jc w:val="left"/>
                    <w:rPr>
                      <w:sz w:val="8"/>
                      <w:szCs w:val="8"/>
                      <w:lang w:val="ru-RU"/>
                    </w:rPr>
                  </w:pPr>
                  <w:r w:rsidRPr="00B1640C">
                    <w:rPr>
                      <w:b/>
                      <w:bCs/>
                      <w:sz w:val="8"/>
                      <w:szCs w:val="8"/>
                      <w:vertAlign w:val="superscript"/>
                      <w:lang w:val="ru-RU"/>
                    </w:rPr>
                    <w:t xml:space="preserve">                                                                                                                                                           </w:t>
                  </w:r>
                  <w:r w:rsidRPr="00B1640C">
                    <w:rPr>
                      <w:sz w:val="8"/>
                      <w:szCs w:val="8"/>
                      <w:lang w:val="ru-RU"/>
                    </w:rPr>
                    <w:t xml:space="preserve">                                                 М.П.</w:t>
                  </w:r>
                </w:p>
              </w:tc>
            </w:tr>
            <w:tr w:rsidR="00F65851" w:rsidRPr="00B1640C" w14:paraId="0CF00686" w14:textId="77777777" w:rsidTr="00F65851">
              <w:trPr>
                <w:trHeight w:val="542"/>
                <w:tblCellSpacing w:w="75" w:type="dxa"/>
              </w:trPr>
              <w:tc>
                <w:tcPr>
                  <w:tcW w:w="4802" w:type="pct"/>
                  <w:tcMar>
                    <w:top w:w="30" w:type="dxa"/>
                    <w:left w:w="75" w:type="dxa"/>
                    <w:bottom w:w="30" w:type="dxa"/>
                    <w:right w:w="75" w:type="dxa"/>
                  </w:tcMar>
                  <w:hideMark/>
                </w:tcPr>
                <w:p w14:paraId="1D7EA009"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лица</w:t>
                  </w:r>
                  <w:r w:rsidRPr="00B1640C">
                    <w:rPr>
                      <w:b/>
                      <w:sz w:val="8"/>
                      <w:szCs w:val="8"/>
                      <w:lang w:val="ru-RU"/>
                    </w:rPr>
                    <w:t xml:space="preserve">, </w:t>
                  </w:r>
                  <w:r w:rsidRPr="00B1640C">
                    <w:rPr>
                      <w:sz w:val="8"/>
                      <w:szCs w:val="8"/>
                      <w:lang w:val="ru-RU"/>
                    </w:rPr>
                    <w:t xml:space="preserve">принявшего заявку </w:t>
                  </w:r>
                </w:p>
                <w:p w14:paraId="1DCE4314" w14:textId="77777777" w:rsidR="00F65851" w:rsidRPr="00B1640C" w:rsidRDefault="00F65851" w:rsidP="00F65851">
                  <w:pPr>
                    <w:tabs>
                      <w:tab w:val="left" w:pos="7023"/>
                    </w:tabs>
                    <w:jc w:val="both"/>
                    <w:rPr>
                      <w:rFonts w:ascii="Arial" w:hAnsi="Arial" w:cs="Arial"/>
                      <w:sz w:val="8"/>
                      <w:szCs w:val="8"/>
                    </w:rPr>
                  </w:pPr>
                  <w:r w:rsidRPr="00B1640C">
                    <w:rPr>
                      <w:sz w:val="8"/>
                      <w:szCs w:val="8"/>
                    </w:rPr>
                    <w:t xml:space="preserve">                                                                                                                                                                         </w:t>
                  </w:r>
                  <w:r w:rsidRPr="00B1640C">
                    <w:rPr>
                      <w:rFonts w:ascii="Arial" w:hAnsi="Arial" w:cs="Arial"/>
                      <w:sz w:val="8"/>
                      <w:szCs w:val="8"/>
                    </w:rPr>
                    <w:t>М.П.</w:t>
                  </w:r>
                </w:p>
              </w:tc>
            </w:tr>
          </w:tbl>
          <w:p w14:paraId="5976AF1A" w14:textId="6F36F541" w:rsidR="002B6B22" w:rsidRPr="004907C5" w:rsidRDefault="00F65851" w:rsidP="00B02D3D">
            <w:pPr>
              <w:pStyle w:val="fieldname"/>
              <w:spacing w:after="0"/>
              <w:ind w:left="75"/>
              <w:rPr>
                <w:sz w:val="10"/>
                <w:szCs w:val="10"/>
                <w:lang w:val="ru-RU"/>
              </w:rPr>
            </w:pPr>
            <w:r w:rsidRPr="00F65851">
              <w:rPr>
                <w:rStyle w:val="fieldcomment1"/>
                <w:sz w:val="10"/>
                <w:szCs w:val="10"/>
                <w:lang w:val="ru-RU"/>
              </w:rPr>
              <w:t xml:space="preserve"> </w:t>
            </w:r>
            <w:r w:rsidR="002B6B22" w:rsidRPr="004907C5">
              <w:rPr>
                <w:rStyle w:val="fieldcomment1"/>
                <w:sz w:val="10"/>
                <w:szCs w:val="10"/>
              </w:rPr>
              <w:t>(да</w:t>
            </w:r>
            <w:r w:rsidR="002B6B22" w:rsidRPr="004907C5">
              <w:rPr>
                <w:rStyle w:val="fieldcomment1"/>
                <w:sz w:val="10"/>
                <w:szCs w:val="10"/>
                <w:lang w:val="ru-RU"/>
              </w:rPr>
              <w:t>/</w:t>
            </w:r>
            <w:r w:rsidR="002B6B22" w:rsidRPr="004907C5">
              <w:rPr>
                <w:rStyle w:val="fieldcomment1"/>
                <w:sz w:val="10"/>
                <w:szCs w:val="10"/>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286C5C" w14:textId="77777777" w:rsidR="002B6B22" w:rsidRPr="004907C5" w:rsidRDefault="002B6B22" w:rsidP="00B02D3D">
            <w:pPr>
              <w:pStyle w:val="fielddata"/>
              <w:spacing w:after="0"/>
              <w:ind w:left="75"/>
              <w:rPr>
                <w:sz w:val="10"/>
                <w:szCs w:val="10"/>
                <w:lang w:val="ru-RU"/>
              </w:rPr>
            </w:pPr>
          </w:p>
        </w:tc>
      </w:tr>
    </w:tbl>
    <w:p w14:paraId="46A16CD2" w14:textId="287373C3" w:rsidR="00CE0B37" w:rsidRPr="001A7E20" w:rsidRDefault="00CE0B37" w:rsidP="00CE0B37">
      <w:pPr>
        <w:pStyle w:val="fieldcomment"/>
        <w:tabs>
          <w:tab w:val="left" w:pos="0"/>
        </w:tabs>
        <w:ind w:firstLine="700"/>
        <w:jc w:val="right"/>
        <w:rPr>
          <w:sz w:val="16"/>
          <w:szCs w:val="16"/>
          <w:lang w:val="ru-RU"/>
        </w:rPr>
      </w:pPr>
    </w:p>
    <w:p w14:paraId="3D444FC6" w14:textId="77777777" w:rsidR="00D42585" w:rsidRDefault="00D42585" w:rsidP="00CA2E33">
      <w:pPr>
        <w:jc w:val="right"/>
      </w:pPr>
    </w:p>
    <w:sectPr w:rsidR="00D42585" w:rsidSect="00384EEF">
      <w:footerReference w:type="default" r:id="rId16"/>
      <w:footnotePr>
        <w:numRestart w:val="eachPage"/>
      </w:footnotePr>
      <w:pgSz w:w="11906" w:h="16838" w:code="9"/>
      <w:pgMar w:top="709" w:right="707"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F577D" w14:textId="77777777" w:rsidR="00F65851" w:rsidRDefault="00F65851" w:rsidP="00D95E90">
      <w:pPr>
        <w:pStyle w:val="ConsPlusNormal"/>
      </w:pPr>
      <w:r>
        <w:separator/>
      </w:r>
    </w:p>
  </w:endnote>
  <w:endnote w:type="continuationSeparator" w:id="0">
    <w:p w14:paraId="2348B076" w14:textId="77777777" w:rsidR="00F65851" w:rsidRDefault="00F65851" w:rsidP="00D95E9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ABCA" w14:textId="79E7AF66" w:rsidR="00F65851" w:rsidRDefault="00F65851">
    <w:pPr>
      <w:pStyle w:val="a3"/>
      <w:jc w:val="right"/>
    </w:pPr>
    <w:r>
      <w:fldChar w:fldCharType="begin"/>
    </w:r>
    <w:r>
      <w:instrText xml:space="preserve"> PAGE   \* MERGEFORMAT </w:instrText>
    </w:r>
    <w:r>
      <w:fldChar w:fldCharType="separate"/>
    </w:r>
    <w:r w:rsidR="009F7295">
      <w:rPr>
        <w:noProof/>
      </w:rPr>
      <w:t>1</w:t>
    </w:r>
    <w:r>
      <w:fldChar w:fldCharType="end"/>
    </w:r>
  </w:p>
  <w:p w14:paraId="54C14AF5" w14:textId="77777777" w:rsidR="00F65851" w:rsidRPr="005E64B8" w:rsidRDefault="00F65851" w:rsidP="005E64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1DA5" w14:textId="77777777" w:rsidR="00F65851" w:rsidRDefault="00F65851" w:rsidP="00D95E90">
      <w:pPr>
        <w:pStyle w:val="ConsPlusNormal"/>
      </w:pPr>
      <w:r>
        <w:separator/>
      </w:r>
    </w:p>
  </w:footnote>
  <w:footnote w:type="continuationSeparator" w:id="0">
    <w:p w14:paraId="2E6494BD" w14:textId="77777777" w:rsidR="00F65851" w:rsidRDefault="00F65851" w:rsidP="00D95E90">
      <w:pPr>
        <w:pStyle w:val="ConsPlusNormal"/>
      </w:pPr>
      <w:r>
        <w:continuationSeparator/>
      </w:r>
    </w:p>
  </w:footnote>
  <w:footnote w:id="1">
    <w:p w14:paraId="293FD3CF" w14:textId="77777777" w:rsidR="00F65851" w:rsidRPr="00072F60" w:rsidRDefault="00F65851" w:rsidP="00BB1930">
      <w:pPr>
        <w:pStyle w:val="af8"/>
        <w:rPr>
          <w:rFonts w:ascii="Arial" w:hAnsi="Arial" w:cs="Arial"/>
          <w:sz w:val="14"/>
          <w:szCs w:val="14"/>
        </w:rPr>
      </w:pPr>
      <w:r w:rsidRPr="00072F60">
        <w:rPr>
          <w:rStyle w:val="af9"/>
          <w:rFonts w:ascii="Arial" w:hAnsi="Arial" w:cs="Arial"/>
          <w:sz w:val="14"/>
          <w:szCs w:val="14"/>
        </w:rPr>
        <w:footnoteRef/>
      </w:r>
      <w:r w:rsidRPr="00072F60">
        <w:rPr>
          <w:rFonts w:ascii="Arial" w:hAnsi="Arial" w:cs="Arial"/>
          <w:sz w:val="14"/>
          <w:szCs w:val="14"/>
        </w:rPr>
        <w:t xml:space="preserve"> Реквизиты банковского счета лица, погашающего инвестиционные паи.</w:t>
      </w:r>
    </w:p>
  </w:footnote>
  <w:footnote w:id="2">
    <w:p w14:paraId="10AD7DE0" w14:textId="77777777" w:rsidR="00F65851" w:rsidRPr="00072F60" w:rsidRDefault="00F65851"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footnote>
  <w:footnote w:id="3">
    <w:p w14:paraId="6AC2AD66" w14:textId="77777777" w:rsidR="00F65851" w:rsidRPr="00072F60" w:rsidRDefault="00F65851"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p w14:paraId="498316A5" w14:textId="77777777" w:rsidR="00F65851" w:rsidRDefault="00F65851" w:rsidP="00BB1930">
      <w:pPr>
        <w:pStyle w:val="af8"/>
        <w:rPr>
          <w:rStyle w:val="af9"/>
        </w:rPr>
      </w:pPr>
    </w:p>
  </w:footnote>
  <w:footnote w:id="4">
    <w:p w14:paraId="450883B2" w14:textId="77777777" w:rsidR="00F65851" w:rsidRPr="00B1640C" w:rsidRDefault="00F65851" w:rsidP="00BB1930">
      <w:pPr>
        <w:pStyle w:val="af8"/>
        <w:rPr>
          <w:rFonts w:ascii="Arial" w:hAnsi="Arial" w:cs="Arial"/>
          <w:sz w:val="10"/>
          <w:szCs w:val="10"/>
        </w:rPr>
      </w:pPr>
      <w:r w:rsidRPr="00B1640C">
        <w:rPr>
          <w:rStyle w:val="af9"/>
          <w:rFonts w:ascii="Arial" w:hAnsi="Arial" w:cs="Arial"/>
          <w:sz w:val="10"/>
          <w:szCs w:val="10"/>
        </w:rPr>
        <w:footnoteRef/>
      </w:r>
      <w:r w:rsidRPr="00B1640C">
        <w:rPr>
          <w:rFonts w:ascii="Arial" w:hAnsi="Arial" w:cs="Arial"/>
          <w:sz w:val="10"/>
          <w:szCs w:val="10"/>
        </w:rPr>
        <w:t xml:space="preserve"> Реквизиты банковского счета лица, погашающего инвестиционные паи.</w:t>
      </w:r>
    </w:p>
  </w:footnote>
  <w:footnote w:id="5">
    <w:p w14:paraId="72B10FA3" w14:textId="77777777" w:rsidR="00F65851" w:rsidRPr="00B1640C" w:rsidRDefault="00F65851"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footnote>
  <w:footnote w:id="6">
    <w:p w14:paraId="0DB1E777" w14:textId="77777777" w:rsidR="00F65851" w:rsidRPr="00B1640C" w:rsidRDefault="00F65851"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p w14:paraId="7D096E75" w14:textId="77777777" w:rsidR="00F65851" w:rsidRDefault="00F65851" w:rsidP="00BB1930">
      <w:pPr>
        <w:pStyle w:val="af8"/>
        <w:rPr>
          <w:rStyle w:val="af9"/>
        </w:rPr>
      </w:pPr>
    </w:p>
  </w:footnote>
  <w:footnote w:id="7">
    <w:p w14:paraId="767D7DFA" w14:textId="77777777" w:rsidR="00F65851" w:rsidRPr="00B1640C" w:rsidRDefault="00F65851" w:rsidP="002B6B22">
      <w:pPr>
        <w:pStyle w:val="af8"/>
        <w:rPr>
          <w:rFonts w:ascii="Arial" w:hAnsi="Arial" w:cs="Arial"/>
          <w:sz w:val="6"/>
          <w:szCs w:val="6"/>
        </w:rPr>
      </w:pPr>
      <w:r w:rsidRPr="00B1640C">
        <w:rPr>
          <w:rStyle w:val="af9"/>
          <w:sz w:val="6"/>
          <w:szCs w:val="6"/>
        </w:rPr>
        <w:footnoteRef/>
      </w:r>
      <w:r w:rsidRPr="00B1640C">
        <w:rPr>
          <w:sz w:val="6"/>
          <w:szCs w:val="6"/>
        </w:rPr>
        <w:t xml:space="preserve"> </w:t>
      </w:r>
      <w:r w:rsidRPr="00B1640C">
        <w:rPr>
          <w:rFonts w:ascii="Arial" w:hAnsi="Arial" w:cs="Arial"/>
          <w:sz w:val="6"/>
          <w:szCs w:val="6"/>
        </w:rPr>
        <w:t>Реквизиты банковского счета лица, погашающего инвестиционные паи.</w:t>
      </w:r>
    </w:p>
  </w:footnote>
  <w:footnote w:id="8">
    <w:p w14:paraId="4756CFC3" w14:textId="77777777" w:rsidR="00F65851" w:rsidRPr="00B1640C" w:rsidRDefault="00F65851"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Style w:val="af9"/>
          <w:rFonts w:ascii="Arial" w:hAnsi="Arial" w:cs="Arial"/>
          <w:sz w:val="6"/>
          <w:szCs w:val="6"/>
        </w:rPr>
        <w:t xml:space="preserve"> </w:t>
      </w:r>
      <w:r w:rsidRPr="00B1640C">
        <w:rPr>
          <w:rFonts w:ascii="Arial" w:hAnsi="Arial" w:cs="Arial"/>
          <w:sz w:val="6"/>
          <w:szCs w:val="6"/>
        </w:rPr>
        <w:t xml:space="preserve">Заполняется в случае требования о выделе имущества в связи погашением инвестиционного пая. </w:t>
      </w:r>
    </w:p>
  </w:footnote>
  <w:footnote w:id="9">
    <w:p w14:paraId="686D5410" w14:textId="77777777" w:rsidR="00F65851" w:rsidRPr="00B1640C" w:rsidRDefault="00F65851"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Fonts w:ascii="Arial" w:hAnsi="Arial" w:cs="Arial"/>
          <w:sz w:val="6"/>
          <w:szCs w:val="6"/>
        </w:rPr>
        <w:t xml:space="preserve"> Заполняется в случае требования о выделе имущества в связи погашением инвестиционного пая. </w:t>
      </w:r>
    </w:p>
    <w:p w14:paraId="453EDD0D" w14:textId="77777777" w:rsidR="00F65851" w:rsidRDefault="00F65851" w:rsidP="002B6B22">
      <w:pPr>
        <w:pStyle w:val="af8"/>
        <w:rPr>
          <w:rFonts w:ascii="Arial" w:hAnsi="Arial" w:cs="Arial"/>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1E23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EC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2A0C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9E37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CD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2D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0C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823E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D8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76F6"/>
    <w:multiLevelType w:val="hybridMultilevel"/>
    <w:tmpl w:val="9C68E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51817EE"/>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0A3C5601"/>
    <w:multiLevelType w:val="hybridMultilevel"/>
    <w:tmpl w:val="77BCC2D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4"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02041E2"/>
    <w:multiLevelType w:val="multilevel"/>
    <w:tmpl w:val="7026C47A"/>
    <w:lvl w:ilvl="0">
      <w:start w:val="5"/>
      <w:numFmt w:val="decimal"/>
      <w:lvlText w:val="%1."/>
      <w:lvlJc w:val="left"/>
      <w:pPr>
        <w:ind w:left="375" w:hanging="375"/>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14344963"/>
    <w:multiLevelType w:val="hybridMultilevel"/>
    <w:tmpl w:val="FC701146"/>
    <w:lvl w:ilvl="0" w:tplc="13E0B83C">
      <w:start w:val="1"/>
      <w:numFmt w:val="bullet"/>
      <w:lvlText w:val=""/>
      <w:lvlJc w:val="left"/>
      <w:pPr>
        <w:tabs>
          <w:tab w:val="num" w:pos="922"/>
        </w:tabs>
        <w:ind w:left="9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27B41"/>
    <w:multiLevelType w:val="hybridMultilevel"/>
    <w:tmpl w:val="47CCDA98"/>
    <w:lvl w:ilvl="0" w:tplc="E8E2E420">
      <w:start w:val="4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16A6073C"/>
    <w:multiLevelType w:val="hybridMultilevel"/>
    <w:tmpl w:val="4C6C2192"/>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9092D80"/>
    <w:multiLevelType w:val="hybridMultilevel"/>
    <w:tmpl w:val="6DF27E7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24A764F7"/>
    <w:multiLevelType w:val="multilevel"/>
    <w:tmpl w:val="F3A254B0"/>
    <w:lvl w:ilvl="0">
      <w:start w:val="56"/>
      <w:numFmt w:val="decimal"/>
      <w:lvlText w:val="%1."/>
      <w:lvlJc w:val="left"/>
      <w:pPr>
        <w:ind w:left="927" w:hanging="360"/>
      </w:pPr>
      <w:rPr>
        <w:rFonts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21" w15:restartNumberingAfterBreak="0">
    <w:nsid w:val="2666531F"/>
    <w:multiLevelType w:val="hybridMultilevel"/>
    <w:tmpl w:val="2B2ED0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AC0493F"/>
    <w:multiLevelType w:val="hybridMultilevel"/>
    <w:tmpl w:val="3F588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C7F411A"/>
    <w:multiLevelType w:val="hybridMultilevel"/>
    <w:tmpl w:val="87EE4E94"/>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AA6B0F"/>
    <w:multiLevelType w:val="multilevel"/>
    <w:tmpl w:val="B7FCC0DE"/>
    <w:lvl w:ilvl="0">
      <w:start w:val="25"/>
      <w:numFmt w:val="decimal"/>
      <w:lvlText w:val="%1."/>
      <w:lvlJc w:val="left"/>
      <w:pPr>
        <w:ind w:left="480" w:hanging="480"/>
      </w:pPr>
      <w:rPr>
        <w:rFonts w:cs="Times New Roman" w:hint="default"/>
      </w:rPr>
    </w:lvl>
    <w:lvl w:ilvl="1">
      <w:start w:val="1"/>
      <w:numFmt w:val="decimal"/>
      <w:lvlText w:val="%1.%2."/>
      <w:lvlJc w:val="left"/>
      <w:pPr>
        <w:ind w:left="900" w:hanging="48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5" w15:restartNumberingAfterBreak="0">
    <w:nsid w:val="2F5F0099"/>
    <w:multiLevelType w:val="multilevel"/>
    <w:tmpl w:val="B9D6F1F4"/>
    <w:lvl w:ilvl="0">
      <w:start w:val="2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15:restartNumberingAfterBreak="0">
    <w:nsid w:val="3A1913BE"/>
    <w:multiLevelType w:val="hybridMultilevel"/>
    <w:tmpl w:val="6E2E5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BC12C0B"/>
    <w:multiLevelType w:val="hybridMultilevel"/>
    <w:tmpl w:val="A82C311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894FB1"/>
    <w:multiLevelType w:val="hybridMultilevel"/>
    <w:tmpl w:val="0DA26CA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904862"/>
    <w:multiLevelType w:val="hybridMultilevel"/>
    <w:tmpl w:val="52608B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AD47381"/>
    <w:multiLevelType w:val="hybridMultilevel"/>
    <w:tmpl w:val="BF94197E"/>
    <w:lvl w:ilvl="0" w:tplc="FFFFFFFF">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6161B2"/>
    <w:multiLevelType w:val="multilevel"/>
    <w:tmpl w:val="EF067190"/>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3E77F7F"/>
    <w:multiLevelType w:val="hybridMultilevel"/>
    <w:tmpl w:val="EE643A2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8819E1"/>
    <w:multiLevelType w:val="hybridMultilevel"/>
    <w:tmpl w:val="3000D2E4"/>
    <w:lvl w:ilvl="0" w:tplc="90C8BD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59DB66AD"/>
    <w:multiLevelType w:val="hybridMultilevel"/>
    <w:tmpl w:val="715682B4"/>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6" w15:restartNumberingAfterBreak="0">
    <w:nsid w:val="5D106702"/>
    <w:multiLevelType w:val="multilevel"/>
    <w:tmpl w:val="097E9D34"/>
    <w:lvl w:ilvl="0">
      <w:start w:val="2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FD51E48"/>
    <w:multiLevelType w:val="hybridMultilevel"/>
    <w:tmpl w:val="ACF275D2"/>
    <w:lvl w:ilvl="0" w:tplc="5E0C86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5CD034E"/>
    <w:multiLevelType w:val="multilevel"/>
    <w:tmpl w:val="3B6E3D9E"/>
    <w:lvl w:ilvl="0">
      <w:start w:val="56"/>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40" w15:restartNumberingAfterBreak="0">
    <w:nsid w:val="77361FEA"/>
    <w:multiLevelType w:val="hybridMultilevel"/>
    <w:tmpl w:val="0AF24C1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B8055B"/>
    <w:multiLevelType w:val="hybridMultilevel"/>
    <w:tmpl w:val="52EED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4D47B5"/>
    <w:multiLevelType w:val="multilevel"/>
    <w:tmpl w:val="8B2A5720"/>
    <w:lvl w:ilvl="0">
      <w:start w:val="26"/>
      <w:numFmt w:val="decimal"/>
      <w:lvlText w:val="%1."/>
      <w:lvlJc w:val="left"/>
      <w:pPr>
        <w:ind w:left="360" w:hanging="360"/>
      </w:pPr>
      <w:rPr>
        <w:rFonts w:cs="Times New Roman" w:hint="default"/>
      </w:rPr>
    </w:lvl>
    <w:lvl w:ilvl="1">
      <w:start w:val="1"/>
      <w:numFmt w:val="decimal"/>
      <w:lvlText w:val="%1.%2."/>
      <w:lvlJc w:val="left"/>
      <w:pPr>
        <w:ind w:left="852" w:hanging="432"/>
      </w:pPr>
      <w:rPr>
        <w:rFonts w:cs="Times New Roman" w:hint="default"/>
      </w:rPr>
    </w:lvl>
    <w:lvl w:ilvl="2">
      <w:start w:val="1"/>
      <w:numFmt w:val="decimal"/>
      <w:lvlText w:val="%1.%2.%3."/>
      <w:lvlJc w:val="left"/>
      <w:pPr>
        <w:ind w:left="12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A27030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3"/>
  </w:num>
  <w:num w:numId="3">
    <w:abstractNumId w:val="31"/>
  </w:num>
  <w:num w:numId="4">
    <w:abstractNumId w:val="29"/>
  </w:num>
  <w:num w:numId="5">
    <w:abstractNumId w:val="33"/>
  </w:num>
  <w:num w:numId="6">
    <w:abstractNumId w:val="21"/>
  </w:num>
  <w:num w:numId="7">
    <w:abstractNumId w:val="32"/>
  </w:num>
  <w:num w:numId="8">
    <w:abstractNumId w:val="43"/>
  </w:num>
  <w:num w:numId="9">
    <w:abstractNumId w:val="15"/>
  </w:num>
  <w:num w:numId="10">
    <w:abstractNumId w:val="42"/>
  </w:num>
  <w:num w:numId="11">
    <w:abstractNumId w:val="25"/>
  </w:num>
  <w:num w:numId="12">
    <w:abstractNumId w:val="16"/>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36"/>
  </w:num>
  <w:num w:numId="27">
    <w:abstractNumId w:val="38"/>
  </w:num>
  <w:num w:numId="28">
    <w:abstractNumId w:val="19"/>
  </w:num>
  <w:num w:numId="29">
    <w:abstractNumId w:val="12"/>
  </w:num>
  <w:num w:numId="30">
    <w:abstractNumId w:val="22"/>
  </w:num>
  <w:num w:numId="31">
    <w:abstractNumId w:val="35"/>
  </w:num>
  <w:num w:numId="32">
    <w:abstractNumId w:val="11"/>
  </w:num>
  <w:num w:numId="33">
    <w:abstractNumId w:val="34"/>
  </w:num>
  <w:num w:numId="34">
    <w:abstractNumId w:val="41"/>
  </w:num>
  <w:num w:numId="35">
    <w:abstractNumId w:val="27"/>
  </w:num>
  <w:num w:numId="36">
    <w:abstractNumId w:val="30"/>
  </w:num>
  <w:num w:numId="37">
    <w:abstractNumId w:val="10"/>
  </w:num>
  <w:num w:numId="38">
    <w:abstractNumId w:val="37"/>
  </w:num>
  <w:num w:numId="39">
    <w:abstractNumId w:val="26"/>
  </w:num>
  <w:num w:numId="40">
    <w:abstractNumId w:val="14"/>
  </w:num>
  <w:num w:numId="41">
    <w:abstractNumId w:val="39"/>
  </w:num>
  <w:num w:numId="42">
    <w:abstractNumId w:val="28"/>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5"/>
    <w:rsid w:val="00001942"/>
    <w:rsid w:val="000059F8"/>
    <w:rsid w:val="000062F2"/>
    <w:rsid w:val="0000639B"/>
    <w:rsid w:val="000068C9"/>
    <w:rsid w:val="00006D1F"/>
    <w:rsid w:val="000079F3"/>
    <w:rsid w:val="00010CF1"/>
    <w:rsid w:val="00011819"/>
    <w:rsid w:val="00011C28"/>
    <w:rsid w:val="00012C9A"/>
    <w:rsid w:val="00015358"/>
    <w:rsid w:val="00016329"/>
    <w:rsid w:val="000215CE"/>
    <w:rsid w:val="00021872"/>
    <w:rsid w:val="00021B78"/>
    <w:rsid w:val="000227A3"/>
    <w:rsid w:val="0002552A"/>
    <w:rsid w:val="000263A0"/>
    <w:rsid w:val="00027FA2"/>
    <w:rsid w:val="00030FDE"/>
    <w:rsid w:val="00032024"/>
    <w:rsid w:val="0003511E"/>
    <w:rsid w:val="000364BC"/>
    <w:rsid w:val="00036BAE"/>
    <w:rsid w:val="00037307"/>
    <w:rsid w:val="000376FB"/>
    <w:rsid w:val="00040CEF"/>
    <w:rsid w:val="00042E8E"/>
    <w:rsid w:val="00043F65"/>
    <w:rsid w:val="00046645"/>
    <w:rsid w:val="00047136"/>
    <w:rsid w:val="000474D7"/>
    <w:rsid w:val="0005091E"/>
    <w:rsid w:val="000540ED"/>
    <w:rsid w:val="0005486E"/>
    <w:rsid w:val="0005589E"/>
    <w:rsid w:val="0006077D"/>
    <w:rsid w:val="00061377"/>
    <w:rsid w:val="0006145D"/>
    <w:rsid w:val="00063C6E"/>
    <w:rsid w:val="000640BD"/>
    <w:rsid w:val="00064CD5"/>
    <w:rsid w:val="000650BB"/>
    <w:rsid w:val="00065AD6"/>
    <w:rsid w:val="000717A4"/>
    <w:rsid w:val="00072F60"/>
    <w:rsid w:val="000735F9"/>
    <w:rsid w:val="00074BE2"/>
    <w:rsid w:val="00075095"/>
    <w:rsid w:val="00076B29"/>
    <w:rsid w:val="000806CE"/>
    <w:rsid w:val="00083C77"/>
    <w:rsid w:val="00086F6C"/>
    <w:rsid w:val="00090C78"/>
    <w:rsid w:val="00092464"/>
    <w:rsid w:val="00095B04"/>
    <w:rsid w:val="000972F1"/>
    <w:rsid w:val="000A098C"/>
    <w:rsid w:val="000A0F17"/>
    <w:rsid w:val="000A1969"/>
    <w:rsid w:val="000A1BD5"/>
    <w:rsid w:val="000A39BD"/>
    <w:rsid w:val="000A5A85"/>
    <w:rsid w:val="000A7721"/>
    <w:rsid w:val="000B02CA"/>
    <w:rsid w:val="000B2C2A"/>
    <w:rsid w:val="000B42A5"/>
    <w:rsid w:val="000B5634"/>
    <w:rsid w:val="000B5B87"/>
    <w:rsid w:val="000B5C96"/>
    <w:rsid w:val="000B6309"/>
    <w:rsid w:val="000B6E23"/>
    <w:rsid w:val="000B71E1"/>
    <w:rsid w:val="000C0836"/>
    <w:rsid w:val="000C0A28"/>
    <w:rsid w:val="000C2FCA"/>
    <w:rsid w:val="000C3BD0"/>
    <w:rsid w:val="000C7D47"/>
    <w:rsid w:val="000D1719"/>
    <w:rsid w:val="000D1A2F"/>
    <w:rsid w:val="000D4DDB"/>
    <w:rsid w:val="000D539B"/>
    <w:rsid w:val="000D5A72"/>
    <w:rsid w:val="000D5E50"/>
    <w:rsid w:val="000D6531"/>
    <w:rsid w:val="000D689D"/>
    <w:rsid w:val="000E02E6"/>
    <w:rsid w:val="000E0C9A"/>
    <w:rsid w:val="000E108D"/>
    <w:rsid w:val="000E125A"/>
    <w:rsid w:val="000E3532"/>
    <w:rsid w:val="000E7C0F"/>
    <w:rsid w:val="000F11F4"/>
    <w:rsid w:val="000F50E0"/>
    <w:rsid w:val="000F520A"/>
    <w:rsid w:val="000F5B09"/>
    <w:rsid w:val="000F5C8E"/>
    <w:rsid w:val="000F690E"/>
    <w:rsid w:val="000F7C5F"/>
    <w:rsid w:val="00100327"/>
    <w:rsid w:val="00101A69"/>
    <w:rsid w:val="00102C43"/>
    <w:rsid w:val="00103349"/>
    <w:rsid w:val="001042EC"/>
    <w:rsid w:val="00104B63"/>
    <w:rsid w:val="00105453"/>
    <w:rsid w:val="00105605"/>
    <w:rsid w:val="00105D15"/>
    <w:rsid w:val="001062E7"/>
    <w:rsid w:val="00110216"/>
    <w:rsid w:val="00111D01"/>
    <w:rsid w:val="00111FC6"/>
    <w:rsid w:val="00112AB4"/>
    <w:rsid w:val="001154A2"/>
    <w:rsid w:val="00115E75"/>
    <w:rsid w:val="00116385"/>
    <w:rsid w:val="00116C9A"/>
    <w:rsid w:val="00120DDB"/>
    <w:rsid w:val="00121828"/>
    <w:rsid w:val="0012187B"/>
    <w:rsid w:val="00122346"/>
    <w:rsid w:val="001227D4"/>
    <w:rsid w:val="00124D42"/>
    <w:rsid w:val="0012703E"/>
    <w:rsid w:val="001277D6"/>
    <w:rsid w:val="0012792F"/>
    <w:rsid w:val="00127BE2"/>
    <w:rsid w:val="00132B72"/>
    <w:rsid w:val="00134AEA"/>
    <w:rsid w:val="001353C7"/>
    <w:rsid w:val="00136665"/>
    <w:rsid w:val="001371A8"/>
    <w:rsid w:val="00137E2F"/>
    <w:rsid w:val="00140950"/>
    <w:rsid w:val="00140B69"/>
    <w:rsid w:val="00141898"/>
    <w:rsid w:val="00142857"/>
    <w:rsid w:val="0014304C"/>
    <w:rsid w:val="00146EE3"/>
    <w:rsid w:val="001476A8"/>
    <w:rsid w:val="00147BFA"/>
    <w:rsid w:val="00147C99"/>
    <w:rsid w:val="00153A5D"/>
    <w:rsid w:val="00154CCB"/>
    <w:rsid w:val="00154E99"/>
    <w:rsid w:val="0015641E"/>
    <w:rsid w:val="00162E38"/>
    <w:rsid w:val="00162FFA"/>
    <w:rsid w:val="001641F4"/>
    <w:rsid w:val="00165311"/>
    <w:rsid w:val="00171D17"/>
    <w:rsid w:val="00175A56"/>
    <w:rsid w:val="00175F09"/>
    <w:rsid w:val="00176911"/>
    <w:rsid w:val="00176EF8"/>
    <w:rsid w:val="0018006D"/>
    <w:rsid w:val="001809D3"/>
    <w:rsid w:val="00181672"/>
    <w:rsid w:val="00182E2B"/>
    <w:rsid w:val="00183D7E"/>
    <w:rsid w:val="00186112"/>
    <w:rsid w:val="0018625D"/>
    <w:rsid w:val="00186B76"/>
    <w:rsid w:val="00187E3F"/>
    <w:rsid w:val="00190E2F"/>
    <w:rsid w:val="001925E7"/>
    <w:rsid w:val="001A02AE"/>
    <w:rsid w:val="001A04D0"/>
    <w:rsid w:val="001A0EC8"/>
    <w:rsid w:val="001A23A8"/>
    <w:rsid w:val="001A39D6"/>
    <w:rsid w:val="001A4370"/>
    <w:rsid w:val="001A4B8A"/>
    <w:rsid w:val="001A5D12"/>
    <w:rsid w:val="001A6990"/>
    <w:rsid w:val="001A76B5"/>
    <w:rsid w:val="001A78B2"/>
    <w:rsid w:val="001A7E20"/>
    <w:rsid w:val="001B322A"/>
    <w:rsid w:val="001B43F8"/>
    <w:rsid w:val="001B516A"/>
    <w:rsid w:val="001B54B6"/>
    <w:rsid w:val="001C0699"/>
    <w:rsid w:val="001C08D5"/>
    <w:rsid w:val="001C45B8"/>
    <w:rsid w:val="001C4D3A"/>
    <w:rsid w:val="001C6143"/>
    <w:rsid w:val="001C6334"/>
    <w:rsid w:val="001C6ECB"/>
    <w:rsid w:val="001C7C91"/>
    <w:rsid w:val="001D22A8"/>
    <w:rsid w:val="001D2C36"/>
    <w:rsid w:val="001D31EF"/>
    <w:rsid w:val="001D35A7"/>
    <w:rsid w:val="001D3683"/>
    <w:rsid w:val="001D387F"/>
    <w:rsid w:val="001D39D9"/>
    <w:rsid w:val="001D55E9"/>
    <w:rsid w:val="001D61B9"/>
    <w:rsid w:val="001D7102"/>
    <w:rsid w:val="001E0F20"/>
    <w:rsid w:val="001E3A41"/>
    <w:rsid w:val="001E57E9"/>
    <w:rsid w:val="001E5C46"/>
    <w:rsid w:val="001E7BD8"/>
    <w:rsid w:val="001F1828"/>
    <w:rsid w:val="001F1894"/>
    <w:rsid w:val="001F2340"/>
    <w:rsid w:val="001F2D61"/>
    <w:rsid w:val="001F39B9"/>
    <w:rsid w:val="001F3B8D"/>
    <w:rsid w:val="001F4097"/>
    <w:rsid w:val="001F4947"/>
    <w:rsid w:val="001F4FAE"/>
    <w:rsid w:val="001F5EC8"/>
    <w:rsid w:val="001F7F4C"/>
    <w:rsid w:val="001F7FE7"/>
    <w:rsid w:val="0020226E"/>
    <w:rsid w:val="00202C8C"/>
    <w:rsid w:val="002054F1"/>
    <w:rsid w:val="002102E3"/>
    <w:rsid w:val="00210F0D"/>
    <w:rsid w:val="00214A01"/>
    <w:rsid w:val="00215512"/>
    <w:rsid w:val="00216561"/>
    <w:rsid w:val="002168D1"/>
    <w:rsid w:val="002229C6"/>
    <w:rsid w:val="00223687"/>
    <w:rsid w:val="00223F2C"/>
    <w:rsid w:val="0022525F"/>
    <w:rsid w:val="00227E25"/>
    <w:rsid w:val="00230FCA"/>
    <w:rsid w:val="00236BDC"/>
    <w:rsid w:val="002379FC"/>
    <w:rsid w:val="0024378B"/>
    <w:rsid w:val="002439AF"/>
    <w:rsid w:val="00244257"/>
    <w:rsid w:val="002452D7"/>
    <w:rsid w:val="00245591"/>
    <w:rsid w:val="0024703B"/>
    <w:rsid w:val="0025048F"/>
    <w:rsid w:val="002506F5"/>
    <w:rsid w:val="00250D35"/>
    <w:rsid w:val="00253707"/>
    <w:rsid w:val="00253AFF"/>
    <w:rsid w:val="00255CB9"/>
    <w:rsid w:val="00260DEF"/>
    <w:rsid w:val="00263874"/>
    <w:rsid w:val="002639CF"/>
    <w:rsid w:val="00266440"/>
    <w:rsid w:val="0026683A"/>
    <w:rsid w:val="002673DF"/>
    <w:rsid w:val="002678CB"/>
    <w:rsid w:val="00267D74"/>
    <w:rsid w:val="0027113F"/>
    <w:rsid w:val="002724F6"/>
    <w:rsid w:val="00272A57"/>
    <w:rsid w:val="00273F44"/>
    <w:rsid w:val="002745DA"/>
    <w:rsid w:val="00277EC9"/>
    <w:rsid w:val="002801B6"/>
    <w:rsid w:val="00282ABA"/>
    <w:rsid w:val="00284DE4"/>
    <w:rsid w:val="0028512A"/>
    <w:rsid w:val="002873FD"/>
    <w:rsid w:val="002900E5"/>
    <w:rsid w:val="0029239A"/>
    <w:rsid w:val="002943EE"/>
    <w:rsid w:val="002A0D92"/>
    <w:rsid w:val="002A0EB3"/>
    <w:rsid w:val="002A1D87"/>
    <w:rsid w:val="002A599A"/>
    <w:rsid w:val="002A5AEA"/>
    <w:rsid w:val="002A6A92"/>
    <w:rsid w:val="002B0DB5"/>
    <w:rsid w:val="002B5161"/>
    <w:rsid w:val="002B663C"/>
    <w:rsid w:val="002B6B22"/>
    <w:rsid w:val="002B6FE5"/>
    <w:rsid w:val="002C1717"/>
    <w:rsid w:val="002C3162"/>
    <w:rsid w:val="002C3679"/>
    <w:rsid w:val="002C4BB2"/>
    <w:rsid w:val="002C4E62"/>
    <w:rsid w:val="002C5610"/>
    <w:rsid w:val="002C608B"/>
    <w:rsid w:val="002C6B77"/>
    <w:rsid w:val="002C6DAF"/>
    <w:rsid w:val="002D11E9"/>
    <w:rsid w:val="002D171B"/>
    <w:rsid w:val="002D29DC"/>
    <w:rsid w:val="002D3C20"/>
    <w:rsid w:val="002D499B"/>
    <w:rsid w:val="002D64B4"/>
    <w:rsid w:val="002E0EF9"/>
    <w:rsid w:val="002E1952"/>
    <w:rsid w:val="002E2484"/>
    <w:rsid w:val="002E2BE1"/>
    <w:rsid w:val="002E678B"/>
    <w:rsid w:val="002E69B0"/>
    <w:rsid w:val="002E69BD"/>
    <w:rsid w:val="002E7EA3"/>
    <w:rsid w:val="002F0A7A"/>
    <w:rsid w:val="002F0BD6"/>
    <w:rsid w:val="002F11A3"/>
    <w:rsid w:val="002F2807"/>
    <w:rsid w:val="002F32E8"/>
    <w:rsid w:val="002F66CE"/>
    <w:rsid w:val="002F76C2"/>
    <w:rsid w:val="00300993"/>
    <w:rsid w:val="0030152E"/>
    <w:rsid w:val="00301B4D"/>
    <w:rsid w:val="00302F64"/>
    <w:rsid w:val="00303D3B"/>
    <w:rsid w:val="00311467"/>
    <w:rsid w:val="00313E56"/>
    <w:rsid w:val="00314F8F"/>
    <w:rsid w:val="00315051"/>
    <w:rsid w:val="00320980"/>
    <w:rsid w:val="0032294D"/>
    <w:rsid w:val="003254A6"/>
    <w:rsid w:val="0032762C"/>
    <w:rsid w:val="00330640"/>
    <w:rsid w:val="00330ABD"/>
    <w:rsid w:val="00331D80"/>
    <w:rsid w:val="003331C8"/>
    <w:rsid w:val="0033362A"/>
    <w:rsid w:val="00334FFA"/>
    <w:rsid w:val="00335E8A"/>
    <w:rsid w:val="00336E0E"/>
    <w:rsid w:val="003405D9"/>
    <w:rsid w:val="003424CD"/>
    <w:rsid w:val="00342932"/>
    <w:rsid w:val="0034342C"/>
    <w:rsid w:val="00344929"/>
    <w:rsid w:val="00345A58"/>
    <w:rsid w:val="00345B32"/>
    <w:rsid w:val="00346395"/>
    <w:rsid w:val="00346C3A"/>
    <w:rsid w:val="00353089"/>
    <w:rsid w:val="003570EB"/>
    <w:rsid w:val="00357190"/>
    <w:rsid w:val="00361618"/>
    <w:rsid w:val="00362C21"/>
    <w:rsid w:val="00362C31"/>
    <w:rsid w:val="00362D28"/>
    <w:rsid w:val="00362D38"/>
    <w:rsid w:val="0036365A"/>
    <w:rsid w:val="003638F0"/>
    <w:rsid w:val="00365A3B"/>
    <w:rsid w:val="0036619C"/>
    <w:rsid w:val="0036692E"/>
    <w:rsid w:val="00366C74"/>
    <w:rsid w:val="00367970"/>
    <w:rsid w:val="00367B38"/>
    <w:rsid w:val="00370436"/>
    <w:rsid w:val="003721D0"/>
    <w:rsid w:val="00372659"/>
    <w:rsid w:val="0037640C"/>
    <w:rsid w:val="003774D2"/>
    <w:rsid w:val="00380901"/>
    <w:rsid w:val="00380D52"/>
    <w:rsid w:val="00382336"/>
    <w:rsid w:val="00383EE7"/>
    <w:rsid w:val="0038470E"/>
    <w:rsid w:val="00384EEF"/>
    <w:rsid w:val="0038661F"/>
    <w:rsid w:val="0038778E"/>
    <w:rsid w:val="003914FC"/>
    <w:rsid w:val="00392CA7"/>
    <w:rsid w:val="00392D9C"/>
    <w:rsid w:val="0039365B"/>
    <w:rsid w:val="00394EC6"/>
    <w:rsid w:val="003960D8"/>
    <w:rsid w:val="00397596"/>
    <w:rsid w:val="003A1404"/>
    <w:rsid w:val="003A2821"/>
    <w:rsid w:val="003A4171"/>
    <w:rsid w:val="003A6D6B"/>
    <w:rsid w:val="003B0B60"/>
    <w:rsid w:val="003B2AA9"/>
    <w:rsid w:val="003B43FA"/>
    <w:rsid w:val="003B4B25"/>
    <w:rsid w:val="003B765B"/>
    <w:rsid w:val="003C1866"/>
    <w:rsid w:val="003C205D"/>
    <w:rsid w:val="003C6654"/>
    <w:rsid w:val="003C74CF"/>
    <w:rsid w:val="003D0197"/>
    <w:rsid w:val="003D1628"/>
    <w:rsid w:val="003D267F"/>
    <w:rsid w:val="003D3390"/>
    <w:rsid w:val="003D3D48"/>
    <w:rsid w:val="003D7D91"/>
    <w:rsid w:val="003E1A26"/>
    <w:rsid w:val="003E2D3E"/>
    <w:rsid w:val="003E34E8"/>
    <w:rsid w:val="003E6411"/>
    <w:rsid w:val="003E6C64"/>
    <w:rsid w:val="003E7272"/>
    <w:rsid w:val="003F36D0"/>
    <w:rsid w:val="003F6DB4"/>
    <w:rsid w:val="003F7178"/>
    <w:rsid w:val="004022EB"/>
    <w:rsid w:val="00405253"/>
    <w:rsid w:val="00406165"/>
    <w:rsid w:val="00406A16"/>
    <w:rsid w:val="00406DF7"/>
    <w:rsid w:val="00411D3F"/>
    <w:rsid w:val="00411E07"/>
    <w:rsid w:val="00412516"/>
    <w:rsid w:val="004157AF"/>
    <w:rsid w:val="00416957"/>
    <w:rsid w:val="00417903"/>
    <w:rsid w:val="00420F88"/>
    <w:rsid w:val="00422392"/>
    <w:rsid w:val="00422408"/>
    <w:rsid w:val="00422F42"/>
    <w:rsid w:val="00425220"/>
    <w:rsid w:val="00425496"/>
    <w:rsid w:val="00430F37"/>
    <w:rsid w:val="004316DA"/>
    <w:rsid w:val="004327B9"/>
    <w:rsid w:val="00433632"/>
    <w:rsid w:val="0043758B"/>
    <w:rsid w:val="00437A32"/>
    <w:rsid w:val="00440E67"/>
    <w:rsid w:val="004421A7"/>
    <w:rsid w:val="00442F60"/>
    <w:rsid w:val="004433BF"/>
    <w:rsid w:val="00445A94"/>
    <w:rsid w:val="0044611D"/>
    <w:rsid w:val="00447091"/>
    <w:rsid w:val="004479CE"/>
    <w:rsid w:val="004507E2"/>
    <w:rsid w:val="0045125B"/>
    <w:rsid w:val="00452993"/>
    <w:rsid w:val="00452D30"/>
    <w:rsid w:val="0045307B"/>
    <w:rsid w:val="00454035"/>
    <w:rsid w:val="004540E2"/>
    <w:rsid w:val="0045689C"/>
    <w:rsid w:val="0045746D"/>
    <w:rsid w:val="00464398"/>
    <w:rsid w:val="00464456"/>
    <w:rsid w:val="0046560D"/>
    <w:rsid w:val="00467AF3"/>
    <w:rsid w:val="00467F9C"/>
    <w:rsid w:val="004700C3"/>
    <w:rsid w:val="00470E29"/>
    <w:rsid w:val="0047225C"/>
    <w:rsid w:val="004727AA"/>
    <w:rsid w:val="0047357D"/>
    <w:rsid w:val="00475158"/>
    <w:rsid w:val="004754E9"/>
    <w:rsid w:val="00475CBD"/>
    <w:rsid w:val="00480805"/>
    <w:rsid w:val="00484010"/>
    <w:rsid w:val="004907C5"/>
    <w:rsid w:val="00491455"/>
    <w:rsid w:val="00493058"/>
    <w:rsid w:val="0049474E"/>
    <w:rsid w:val="0049525D"/>
    <w:rsid w:val="0049561C"/>
    <w:rsid w:val="0049610D"/>
    <w:rsid w:val="00497453"/>
    <w:rsid w:val="004A0AB5"/>
    <w:rsid w:val="004A1ADF"/>
    <w:rsid w:val="004A29C2"/>
    <w:rsid w:val="004A663E"/>
    <w:rsid w:val="004B075C"/>
    <w:rsid w:val="004B1606"/>
    <w:rsid w:val="004B4BAB"/>
    <w:rsid w:val="004B4BC5"/>
    <w:rsid w:val="004B5CA3"/>
    <w:rsid w:val="004B5FE6"/>
    <w:rsid w:val="004B6F05"/>
    <w:rsid w:val="004B6FC7"/>
    <w:rsid w:val="004C0CB8"/>
    <w:rsid w:val="004C1169"/>
    <w:rsid w:val="004C213D"/>
    <w:rsid w:val="004C228F"/>
    <w:rsid w:val="004C2589"/>
    <w:rsid w:val="004C46EB"/>
    <w:rsid w:val="004C5B62"/>
    <w:rsid w:val="004D2E10"/>
    <w:rsid w:val="004D4511"/>
    <w:rsid w:val="004D589B"/>
    <w:rsid w:val="004D5CAA"/>
    <w:rsid w:val="004D6264"/>
    <w:rsid w:val="004D6EF8"/>
    <w:rsid w:val="004E441D"/>
    <w:rsid w:val="004E51A2"/>
    <w:rsid w:val="004E75F4"/>
    <w:rsid w:val="004E7BB1"/>
    <w:rsid w:val="004F2574"/>
    <w:rsid w:val="004F5DF3"/>
    <w:rsid w:val="004F6351"/>
    <w:rsid w:val="004F6798"/>
    <w:rsid w:val="004F7919"/>
    <w:rsid w:val="00502C30"/>
    <w:rsid w:val="005037E1"/>
    <w:rsid w:val="00504FBC"/>
    <w:rsid w:val="0050773B"/>
    <w:rsid w:val="005101B3"/>
    <w:rsid w:val="00512210"/>
    <w:rsid w:val="00512EC1"/>
    <w:rsid w:val="00513979"/>
    <w:rsid w:val="0051466C"/>
    <w:rsid w:val="00514B4C"/>
    <w:rsid w:val="005154A3"/>
    <w:rsid w:val="00516086"/>
    <w:rsid w:val="0051618B"/>
    <w:rsid w:val="00516414"/>
    <w:rsid w:val="00520CB9"/>
    <w:rsid w:val="005217F1"/>
    <w:rsid w:val="00522E0B"/>
    <w:rsid w:val="00522ED8"/>
    <w:rsid w:val="0052317B"/>
    <w:rsid w:val="00524EE5"/>
    <w:rsid w:val="00525775"/>
    <w:rsid w:val="005260F0"/>
    <w:rsid w:val="00526E11"/>
    <w:rsid w:val="00530004"/>
    <w:rsid w:val="0053011B"/>
    <w:rsid w:val="0053058D"/>
    <w:rsid w:val="00530A15"/>
    <w:rsid w:val="00531CF8"/>
    <w:rsid w:val="00532251"/>
    <w:rsid w:val="00532626"/>
    <w:rsid w:val="00534D74"/>
    <w:rsid w:val="00535648"/>
    <w:rsid w:val="00535BE1"/>
    <w:rsid w:val="00537B4B"/>
    <w:rsid w:val="0054117B"/>
    <w:rsid w:val="00541908"/>
    <w:rsid w:val="005434E7"/>
    <w:rsid w:val="0054442F"/>
    <w:rsid w:val="005447FC"/>
    <w:rsid w:val="00544B49"/>
    <w:rsid w:val="00544D7F"/>
    <w:rsid w:val="005453C7"/>
    <w:rsid w:val="00546C5C"/>
    <w:rsid w:val="005473B2"/>
    <w:rsid w:val="00550205"/>
    <w:rsid w:val="0055138D"/>
    <w:rsid w:val="00552DDB"/>
    <w:rsid w:val="005600B2"/>
    <w:rsid w:val="00560D2C"/>
    <w:rsid w:val="005644E8"/>
    <w:rsid w:val="005663F7"/>
    <w:rsid w:val="00566DA6"/>
    <w:rsid w:val="00570558"/>
    <w:rsid w:val="00570A22"/>
    <w:rsid w:val="00571B5A"/>
    <w:rsid w:val="0057506B"/>
    <w:rsid w:val="00577B72"/>
    <w:rsid w:val="00581EBE"/>
    <w:rsid w:val="00583884"/>
    <w:rsid w:val="00583C76"/>
    <w:rsid w:val="0059443B"/>
    <w:rsid w:val="00594C5A"/>
    <w:rsid w:val="00596085"/>
    <w:rsid w:val="00596E80"/>
    <w:rsid w:val="005975B3"/>
    <w:rsid w:val="005A3E0C"/>
    <w:rsid w:val="005A6B37"/>
    <w:rsid w:val="005A7894"/>
    <w:rsid w:val="005A79A3"/>
    <w:rsid w:val="005B00BE"/>
    <w:rsid w:val="005B1068"/>
    <w:rsid w:val="005B3D6D"/>
    <w:rsid w:val="005B4FDA"/>
    <w:rsid w:val="005B6B41"/>
    <w:rsid w:val="005B72A6"/>
    <w:rsid w:val="005C07FF"/>
    <w:rsid w:val="005C4669"/>
    <w:rsid w:val="005C5BB1"/>
    <w:rsid w:val="005C6EE8"/>
    <w:rsid w:val="005C7F66"/>
    <w:rsid w:val="005D0988"/>
    <w:rsid w:val="005D0CCB"/>
    <w:rsid w:val="005D0CED"/>
    <w:rsid w:val="005D1790"/>
    <w:rsid w:val="005D2B40"/>
    <w:rsid w:val="005D3668"/>
    <w:rsid w:val="005D4426"/>
    <w:rsid w:val="005D4465"/>
    <w:rsid w:val="005D5209"/>
    <w:rsid w:val="005D72B0"/>
    <w:rsid w:val="005D774B"/>
    <w:rsid w:val="005D7776"/>
    <w:rsid w:val="005E3284"/>
    <w:rsid w:val="005E49B5"/>
    <w:rsid w:val="005E64B8"/>
    <w:rsid w:val="005F081F"/>
    <w:rsid w:val="005F1298"/>
    <w:rsid w:val="005F2C0F"/>
    <w:rsid w:val="005F3124"/>
    <w:rsid w:val="005F500D"/>
    <w:rsid w:val="005F68C7"/>
    <w:rsid w:val="005F6EDE"/>
    <w:rsid w:val="005F70B5"/>
    <w:rsid w:val="00600480"/>
    <w:rsid w:val="00601A21"/>
    <w:rsid w:val="006020E2"/>
    <w:rsid w:val="00602503"/>
    <w:rsid w:val="00604ABC"/>
    <w:rsid w:val="006062C5"/>
    <w:rsid w:val="0061255B"/>
    <w:rsid w:val="006147C5"/>
    <w:rsid w:val="00614E50"/>
    <w:rsid w:val="00615F36"/>
    <w:rsid w:val="00616B33"/>
    <w:rsid w:val="00617812"/>
    <w:rsid w:val="00620828"/>
    <w:rsid w:val="00622D1C"/>
    <w:rsid w:val="00624376"/>
    <w:rsid w:val="00624A3B"/>
    <w:rsid w:val="00624C71"/>
    <w:rsid w:val="00624C90"/>
    <w:rsid w:val="006254D4"/>
    <w:rsid w:val="00626087"/>
    <w:rsid w:val="00627206"/>
    <w:rsid w:val="00630173"/>
    <w:rsid w:val="006327C8"/>
    <w:rsid w:val="00634B96"/>
    <w:rsid w:val="006359FC"/>
    <w:rsid w:val="0063612D"/>
    <w:rsid w:val="006369BD"/>
    <w:rsid w:val="006406C4"/>
    <w:rsid w:val="00640E2F"/>
    <w:rsid w:val="006426B7"/>
    <w:rsid w:val="00642D02"/>
    <w:rsid w:val="00644261"/>
    <w:rsid w:val="00647793"/>
    <w:rsid w:val="006478E9"/>
    <w:rsid w:val="00647AAF"/>
    <w:rsid w:val="0065032F"/>
    <w:rsid w:val="00650870"/>
    <w:rsid w:val="00650D17"/>
    <w:rsid w:val="0065217A"/>
    <w:rsid w:val="006531AD"/>
    <w:rsid w:val="00653347"/>
    <w:rsid w:val="006533CF"/>
    <w:rsid w:val="00653974"/>
    <w:rsid w:val="006555E7"/>
    <w:rsid w:val="006564A3"/>
    <w:rsid w:val="00656AE8"/>
    <w:rsid w:val="006577C5"/>
    <w:rsid w:val="00665A00"/>
    <w:rsid w:val="00666A5B"/>
    <w:rsid w:val="00667EFC"/>
    <w:rsid w:val="00672B3E"/>
    <w:rsid w:val="006749BF"/>
    <w:rsid w:val="00674E72"/>
    <w:rsid w:val="00676B8E"/>
    <w:rsid w:val="00676DAA"/>
    <w:rsid w:val="00677AE6"/>
    <w:rsid w:val="00677C5A"/>
    <w:rsid w:val="00680167"/>
    <w:rsid w:val="00680E9F"/>
    <w:rsid w:val="00680FD6"/>
    <w:rsid w:val="00683D4E"/>
    <w:rsid w:val="0068416A"/>
    <w:rsid w:val="00684E6E"/>
    <w:rsid w:val="006903B2"/>
    <w:rsid w:val="00692BE0"/>
    <w:rsid w:val="00692F93"/>
    <w:rsid w:val="006944F2"/>
    <w:rsid w:val="00695034"/>
    <w:rsid w:val="006A00B6"/>
    <w:rsid w:val="006A18CD"/>
    <w:rsid w:val="006A2824"/>
    <w:rsid w:val="006A2915"/>
    <w:rsid w:val="006A2B18"/>
    <w:rsid w:val="006A3BFE"/>
    <w:rsid w:val="006A6981"/>
    <w:rsid w:val="006A78AF"/>
    <w:rsid w:val="006B09F5"/>
    <w:rsid w:val="006B28B2"/>
    <w:rsid w:val="006B2C86"/>
    <w:rsid w:val="006B492A"/>
    <w:rsid w:val="006B6025"/>
    <w:rsid w:val="006B69BD"/>
    <w:rsid w:val="006B75E5"/>
    <w:rsid w:val="006C0AD5"/>
    <w:rsid w:val="006C0E36"/>
    <w:rsid w:val="006C31E4"/>
    <w:rsid w:val="006C3AFA"/>
    <w:rsid w:val="006C5138"/>
    <w:rsid w:val="006C7E85"/>
    <w:rsid w:val="006D6F8A"/>
    <w:rsid w:val="006D7139"/>
    <w:rsid w:val="006E3E3A"/>
    <w:rsid w:val="006E6D80"/>
    <w:rsid w:val="006F4922"/>
    <w:rsid w:val="006F4EE0"/>
    <w:rsid w:val="006F6055"/>
    <w:rsid w:val="006F62C8"/>
    <w:rsid w:val="006F6588"/>
    <w:rsid w:val="006F6C32"/>
    <w:rsid w:val="006F6DA9"/>
    <w:rsid w:val="006F774A"/>
    <w:rsid w:val="00700336"/>
    <w:rsid w:val="00700A62"/>
    <w:rsid w:val="0070183B"/>
    <w:rsid w:val="00701A01"/>
    <w:rsid w:val="00707AA6"/>
    <w:rsid w:val="00707C29"/>
    <w:rsid w:val="00711E43"/>
    <w:rsid w:val="00711F26"/>
    <w:rsid w:val="00715CD8"/>
    <w:rsid w:val="00720CE1"/>
    <w:rsid w:val="00721856"/>
    <w:rsid w:val="007237E6"/>
    <w:rsid w:val="0072386B"/>
    <w:rsid w:val="007248BF"/>
    <w:rsid w:val="00724FFD"/>
    <w:rsid w:val="00725765"/>
    <w:rsid w:val="00725D86"/>
    <w:rsid w:val="007260CF"/>
    <w:rsid w:val="00731601"/>
    <w:rsid w:val="00731771"/>
    <w:rsid w:val="00735941"/>
    <w:rsid w:val="00735C70"/>
    <w:rsid w:val="00741AD2"/>
    <w:rsid w:val="00742064"/>
    <w:rsid w:val="00747B39"/>
    <w:rsid w:val="00751D31"/>
    <w:rsid w:val="00755FFA"/>
    <w:rsid w:val="007569CD"/>
    <w:rsid w:val="00756A1B"/>
    <w:rsid w:val="00757298"/>
    <w:rsid w:val="007575F8"/>
    <w:rsid w:val="0076033A"/>
    <w:rsid w:val="0076304D"/>
    <w:rsid w:val="0076306B"/>
    <w:rsid w:val="0076576E"/>
    <w:rsid w:val="00767198"/>
    <w:rsid w:val="00767681"/>
    <w:rsid w:val="00767C78"/>
    <w:rsid w:val="00770E33"/>
    <w:rsid w:val="007725B9"/>
    <w:rsid w:val="00772E92"/>
    <w:rsid w:val="007734B5"/>
    <w:rsid w:val="00775374"/>
    <w:rsid w:val="00780A2D"/>
    <w:rsid w:val="00780C0F"/>
    <w:rsid w:val="007814AC"/>
    <w:rsid w:val="00781B03"/>
    <w:rsid w:val="00784EF7"/>
    <w:rsid w:val="00785F17"/>
    <w:rsid w:val="00786B2B"/>
    <w:rsid w:val="007919F1"/>
    <w:rsid w:val="00791BCB"/>
    <w:rsid w:val="00793A7C"/>
    <w:rsid w:val="00794EFE"/>
    <w:rsid w:val="007967E1"/>
    <w:rsid w:val="0079753F"/>
    <w:rsid w:val="007A09C8"/>
    <w:rsid w:val="007A2E03"/>
    <w:rsid w:val="007A39F4"/>
    <w:rsid w:val="007A721C"/>
    <w:rsid w:val="007A7ACC"/>
    <w:rsid w:val="007B0FDC"/>
    <w:rsid w:val="007B1F9D"/>
    <w:rsid w:val="007B5FCC"/>
    <w:rsid w:val="007B6E40"/>
    <w:rsid w:val="007B716F"/>
    <w:rsid w:val="007C07D0"/>
    <w:rsid w:val="007C28F9"/>
    <w:rsid w:val="007C3166"/>
    <w:rsid w:val="007C3307"/>
    <w:rsid w:val="007C4FE5"/>
    <w:rsid w:val="007C61F1"/>
    <w:rsid w:val="007C6F2E"/>
    <w:rsid w:val="007D1013"/>
    <w:rsid w:val="007D3FC6"/>
    <w:rsid w:val="007D55E9"/>
    <w:rsid w:val="007D59AA"/>
    <w:rsid w:val="007D7017"/>
    <w:rsid w:val="007D7364"/>
    <w:rsid w:val="007D7C4E"/>
    <w:rsid w:val="007D7F09"/>
    <w:rsid w:val="007E048C"/>
    <w:rsid w:val="007E215F"/>
    <w:rsid w:val="007E233C"/>
    <w:rsid w:val="007E32E3"/>
    <w:rsid w:val="007E45F2"/>
    <w:rsid w:val="007E49BD"/>
    <w:rsid w:val="007E4FF5"/>
    <w:rsid w:val="007E504D"/>
    <w:rsid w:val="007E6138"/>
    <w:rsid w:val="007E7EEA"/>
    <w:rsid w:val="007F372F"/>
    <w:rsid w:val="007F4734"/>
    <w:rsid w:val="007F5F05"/>
    <w:rsid w:val="008026E1"/>
    <w:rsid w:val="00805B42"/>
    <w:rsid w:val="00805D30"/>
    <w:rsid w:val="00806836"/>
    <w:rsid w:val="0081148E"/>
    <w:rsid w:val="00812E20"/>
    <w:rsid w:val="0081354E"/>
    <w:rsid w:val="00813AA0"/>
    <w:rsid w:val="008147DD"/>
    <w:rsid w:val="0081485F"/>
    <w:rsid w:val="0081577F"/>
    <w:rsid w:val="00817023"/>
    <w:rsid w:val="0081738B"/>
    <w:rsid w:val="008177DF"/>
    <w:rsid w:val="0082020B"/>
    <w:rsid w:val="008226C8"/>
    <w:rsid w:val="00826DF6"/>
    <w:rsid w:val="008316D0"/>
    <w:rsid w:val="0083187E"/>
    <w:rsid w:val="008332B9"/>
    <w:rsid w:val="00833DD1"/>
    <w:rsid w:val="00833E7C"/>
    <w:rsid w:val="00836763"/>
    <w:rsid w:val="00844367"/>
    <w:rsid w:val="00844748"/>
    <w:rsid w:val="008452A1"/>
    <w:rsid w:val="00845D11"/>
    <w:rsid w:val="00847285"/>
    <w:rsid w:val="0085331A"/>
    <w:rsid w:val="00853BD4"/>
    <w:rsid w:val="00853E00"/>
    <w:rsid w:val="0085596F"/>
    <w:rsid w:val="00855DC0"/>
    <w:rsid w:val="0085673E"/>
    <w:rsid w:val="00857060"/>
    <w:rsid w:val="008577CB"/>
    <w:rsid w:val="00862DED"/>
    <w:rsid w:val="00864247"/>
    <w:rsid w:val="008642B6"/>
    <w:rsid w:val="00865F71"/>
    <w:rsid w:val="0086766D"/>
    <w:rsid w:val="00870665"/>
    <w:rsid w:val="00870E4F"/>
    <w:rsid w:val="00871B5B"/>
    <w:rsid w:val="00872063"/>
    <w:rsid w:val="00875C2C"/>
    <w:rsid w:val="00881A27"/>
    <w:rsid w:val="0088396D"/>
    <w:rsid w:val="008858E9"/>
    <w:rsid w:val="00887BCD"/>
    <w:rsid w:val="00890B3D"/>
    <w:rsid w:val="0089580A"/>
    <w:rsid w:val="00896423"/>
    <w:rsid w:val="00897DA6"/>
    <w:rsid w:val="008A17E8"/>
    <w:rsid w:val="008A186F"/>
    <w:rsid w:val="008A2E5D"/>
    <w:rsid w:val="008A303B"/>
    <w:rsid w:val="008A471A"/>
    <w:rsid w:val="008A62A5"/>
    <w:rsid w:val="008A6D0E"/>
    <w:rsid w:val="008B0519"/>
    <w:rsid w:val="008B116D"/>
    <w:rsid w:val="008B23A9"/>
    <w:rsid w:val="008B5A83"/>
    <w:rsid w:val="008B69D3"/>
    <w:rsid w:val="008C007B"/>
    <w:rsid w:val="008C0528"/>
    <w:rsid w:val="008C0617"/>
    <w:rsid w:val="008C0B73"/>
    <w:rsid w:val="008C1971"/>
    <w:rsid w:val="008C2CCF"/>
    <w:rsid w:val="008C4668"/>
    <w:rsid w:val="008C5127"/>
    <w:rsid w:val="008C5485"/>
    <w:rsid w:val="008C73B3"/>
    <w:rsid w:val="008C7C29"/>
    <w:rsid w:val="008C7E76"/>
    <w:rsid w:val="008D0825"/>
    <w:rsid w:val="008D1783"/>
    <w:rsid w:val="008D1B63"/>
    <w:rsid w:val="008D3611"/>
    <w:rsid w:val="008D5F3C"/>
    <w:rsid w:val="008D7553"/>
    <w:rsid w:val="008D7BC9"/>
    <w:rsid w:val="008E31D7"/>
    <w:rsid w:val="008E4154"/>
    <w:rsid w:val="008E64DD"/>
    <w:rsid w:val="008F1621"/>
    <w:rsid w:val="008F3F6A"/>
    <w:rsid w:val="008F4B18"/>
    <w:rsid w:val="008F5641"/>
    <w:rsid w:val="008F579E"/>
    <w:rsid w:val="008F57DA"/>
    <w:rsid w:val="008F677B"/>
    <w:rsid w:val="008F6F93"/>
    <w:rsid w:val="008F7B0E"/>
    <w:rsid w:val="009008D4"/>
    <w:rsid w:val="00901BAE"/>
    <w:rsid w:val="0090252A"/>
    <w:rsid w:val="00902C88"/>
    <w:rsid w:val="00905B92"/>
    <w:rsid w:val="00907A5D"/>
    <w:rsid w:val="00911075"/>
    <w:rsid w:val="00912FB4"/>
    <w:rsid w:val="009130D5"/>
    <w:rsid w:val="00914332"/>
    <w:rsid w:val="00917F79"/>
    <w:rsid w:val="00920AA6"/>
    <w:rsid w:val="00920C15"/>
    <w:rsid w:val="00920D4B"/>
    <w:rsid w:val="00921A0B"/>
    <w:rsid w:val="009224C3"/>
    <w:rsid w:val="009226D1"/>
    <w:rsid w:val="009233EF"/>
    <w:rsid w:val="00924F9B"/>
    <w:rsid w:val="00926B54"/>
    <w:rsid w:val="009277AD"/>
    <w:rsid w:val="00927CA6"/>
    <w:rsid w:val="00930116"/>
    <w:rsid w:val="0093195B"/>
    <w:rsid w:val="00935384"/>
    <w:rsid w:val="00935D2E"/>
    <w:rsid w:val="00935E69"/>
    <w:rsid w:val="00936624"/>
    <w:rsid w:val="009403B3"/>
    <w:rsid w:val="009406C7"/>
    <w:rsid w:val="009413B1"/>
    <w:rsid w:val="00943B39"/>
    <w:rsid w:val="00943C51"/>
    <w:rsid w:val="009448EA"/>
    <w:rsid w:val="00945F1B"/>
    <w:rsid w:val="00952D5B"/>
    <w:rsid w:val="0095425D"/>
    <w:rsid w:val="00954B6E"/>
    <w:rsid w:val="00955306"/>
    <w:rsid w:val="00955707"/>
    <w:rsid w:val="0096111C"/>
    <w:rsid w:val="009639D5"/>
    <w:rsid w:val="00964677"/>
    <w:rsid w:val="00966CF2"/>
    <w:rsid w:val="00967A6E"/>
    <w:rsid w:val="00970215"/>
    <w:rsid w:val="009706C4"/>
    <w:rsid w:val="00970D09"/>
    <w:rsid w:val="00971057"/>
    <w:rsid w:val="00972E7A"/>
    <w:rsid w:val="00972F41"/>
    <w:rsid w:val="00973BB5"/>
    <w:rsid w:val="00975C3C"/>
    <w:rsid w:val="00975F5E"/>
    <w:rsid w:val="009769D2"/>
    <w:rsid w:val="00976E53"/>
    <w:rsid w:val="009813DC"/>
    <w:rsid w:val="0098343B"/>
    <w:rsid w:val="0098355A"/>
    <w:rsid w:val="00983803"/>
    <w:rsid w:val="009844AE"/>
    <w:rsid w:val="00984E3D"/>
    <w:rsid w:val="00990D04"/>
    <w:rsid w:val="00990E1E"/>
    <w:rsid w:val="00991C21"/>
    <w:rsid w:val="00991C61"/>
    <w:rsid w:val="00992326"/>
    <w:rsid w:val="00994450"/>
    <w:rsid w:val="00994A6F"/>
    <w:rsid w:val="0099644C"/>
    <w:rsid w:val="00996574"/>
    <w:rsid w:val="009977E2"/>
    <w:rsid w:val="009A2213"/>
    <w:rsid w:val="009A2820"/>
    <w:rsid w:val="009A4D9D"/>
    <w:rsid w:val="009A567B"/>
    <w:rsid w:val="009A5CC0"/>
    <w:rsid w:val="009B0EB0"/>
    <w:rsid w:val="009B1293"/>
    <w:rsid w:val="009B2EA0"/>
    <w:rsid w:val="009B3165"/>
    <w:rsid w:val="009B33A4"/>
    <w:rsid w:val="009B4BE8"/>
    <w:rsid w:val="009B5CE0"/>
    <w:rsid w:val="009B6C59"/>
    <w:rsid w:val="009B6F08"/>
    <w:rsid w:val="009C1C17"/>
    <w:rsid w:val="009C3D19"/>
    <w:rsid w:val="009C5A7B"/>
    <w:rsid w:val="009C670D"/>
    <w:rsid w:val="009C74E1"/>
    <w:rsid w:val="009D4F54"/>
    <w:rsid w:val="009E133A"/>
    <w:rsid w:val="009E1459"/>
    <w:rsid w:val="009E269F"/>
    <w:rsid w:val="009E3302"/>
    <w:rsid w:val="009E3473"/>
    <w:rsid w:val="009E4322"/>
    <w:rsid w:val="009E478C"/>
    <w:rsid w:val="009E5453"/>
    <w:rsid w:val="009E75DC"/>
    <w:rsid w:val="009E7AFF"/>
    <w:rsid w:val="009F1A88"/>
    <w:rsid w:val="009F2D67"/>
    <w:rsid w:val="009F6972"/>
    <w:rsid w:val="009F6A3D"/>
    <w:rsid w:val="009F7295"/>
    <w:rsid w:val="00A00FF9"/>
    <w:rsid w:val="00A01631"/>
    <w:rsid w:val="00A032C9"/>
    <w:rsid w:val="00A03582"/>
    <w:rsid w:val="00A06686"/>
    <w:rsid w:val="00A07237"/>
    <w:rsid w:val="00A11860"/>
    <w:rsid w:val="00A118C3"/>
    <w:rsid w:val="00A1226C"/>
    <w:rsid w:val="00A1522E"/>
    <w:rsid w:val="00A16046"/>
    <w:rsid w:val="00A1608D"/>
    <w:rsid w:val="00A1759A"/>
    <w:rsid w:val="00A208B8"/>
    <w:rsid w:val="00A20DF4"/>
    <w:rsid w:val="00A2145F"/>
    <w:rsid w:val="00A223B2"/>
    <w:rsid w:val="00A22B2F"/>
    <w:rsid w:val="00A23768"/>
    <w:rsid w:val="00A23B65"/>
    <w:rsid w:val="00A24C38"/>
    <w:rsid w:val="00A25A78"/>
    <w:rsid w:val="00A27F7F"/>
    <w:rsid w:val="00A3110A"/>
    <w:rsid w:val="00A33CB0"/>
    <w:rsid w:val="00A352A9"/>
    <w:rsid w:val="00A35607"/>
    <w:rsid w:val="00A375E5"/>
    <w:rsid w:val="00A378E2"/>
    <w:rsid w:val="00A406EE"/>
    <w:rsid w:val="00A41E3C"/>
    <w:rsid w:val="00A42F67"/>
    <w:rsid w:val="00A441F8"/>
    <w:rsid w:val="00A44910"/>
    <w:rsid w:val="00A46129"/>
    <w:rsid w:val="00A47EC0"/>
    <w:rsid w:val="00A50735"/>
    <w:rsid w:val="00A51244"/>
    <w:rsid w:val="00A5729A"/>
    <w:rsid w:val="00A57939"/>
    <w:rsid w:val="00A610EA"/>
    <w:rsid w:val="00A61D30"/>
    <w:rsid w:val="00A61F95"/>
    <w:rsid w:val="00A624E2"/>
    <w:rsid w:val="00A64D74"/>
    <w:rsid w:val="00A65252"/>
    <w:rsid w:val="00A65750"/>
    <w:rsid w:val="00A65802"/>
    <w:rsid w:val="00A65B29"/>
    <w:rsid w:val="00A66EC9"/>
    <w:rsid w:val="00A703BF"/>
    <w:rsid w:val="00A70617"/>
    <w:rsid w:val="00A71BA0"/>
    <w:rsid w:val="00A72363"/>
    <w:rsid w:val="00A723F2"/>
    <w:rsid w:val="00A72A8C"/>
    <w:rsid w:val="00A72AE5"/>
    <w:rsid w:val="00A72AEE"/>
    <w:rsid w:val="00A731AA"/>
    <w:rsid w:val="00A73A47"/>
    <w:rsid w:val="00A761EE"/>
    <w:rsid w:val="00A76998"/>
    <w:rsid w:val="00A76E8C"/>
    <w:rsid w:val="00A77B64"/>
    <w:rsid w:val="00A80BD4"/>
    <w:rsid w:val="00A81D60"/>
    <w:rsid w:val="00A83353"/>
    <w:rsid w:val="00A83683"/>
    <w:rsid w:val="00A85E3B"/>
    <w:rsid w:val="00A911B0"/>
    <w:rsid w:val="00A912F6"/>
    <w:rsid w:val="00A91A7D"/>
    <w:rsid w:val="00A92468"/>
    <w:rsid w:val="00A9496A"/>
    <w:rsid w:val="00A94B5D"/>
    <w:rsid w:val="00A9747E"/>
    <w:rsid w:val="00AA2589"/>
    <w:rsid w:val="00AA25F3"/>
    <w:rsid w:val="00AA495B"/>
    <w:rsid w:val="00AA6721"/>
    <w:rsid w:val="00AA73DD"/>
    <w:rsid w:val="00AA7760"/>
    <w:rsid w:val="00AB0C56"/>
    <w:rsid w:val="00AB261E"/>
    <w:rsid w:val="00AB267D"/>
    <w:rsid w:val="00AB274F"/>
    <w:rsid w:val="00AB66A4"/>
    <w:rsid w:val="00AB74D2"/>
    <w:rsid w:val="00AC36D5"/>
    <w:rsid w:val="00AC4139"/>
    <w:rsid w:val="00AC4AF8"/>
    <w:rsid w:val="00AC4C93"/>
    <w:rsid w:val="00AC511B"/>
    <w:rsid w:val="00AD0BAA"/>
    <w:rsid w:val="00AD1259"/>
    <w:rsid w:val="00AD16D3"/>
    <w:rsid w:val="00AD2C08"/>
    <w:rsid w:val="00AD30CA"/>
    <w:rsid w:val="00AD3874"/>
    <w:rsid w:val="00AD46C1"/>
    <w:rsid w:val="00AD4E47"/>
    <w:rsid w:val="00AD5139"/>
    <w:rsid w:val="00AD55AC"/>
    <w:rsid w:val="00AD5D01"/>
    <w:rsid w:val="00AD7E97"/>
    <w:rsid w:val="00AE3393"/>
    <w:rsid w:val="00AE44D8"/>
    <w:rsid w:val="00AE51A4"/>
    <w:rsid w:val="00AE571D"/>
    <w:rsid w:val="00AE5D00"/>
    <w:rsid w:val="00AF1ECE"/>
    <w:rsid w:val="00AF1ED1"/>
    <w:rsid w:val="00AF2430"/>
    <w:rsid w:val="00AF24C2"/>
    <w:rsid w:val="00AF2658"/>
    <w:rsid w:val="00AF318A"/>
    <w:rsid w:val="00AF35D5"/>
    <w:rsid w:val="00AF3CAB"/>
    <w:rsid w:val="00AF417B"/>
    <w:rsid w:val="00AF598C"/>
    <w:rsid w:val="00AF6A49"/>
    <w:rsid w:val="00AF6F83"/>
    <w:rsid w:val="00AF7C73"/>
    <w:rsid w:val="00B01C13"/>
    <w:rsid w:val="00B0265C"/>
    <w:rsid w:val="00B02D3D"/>
    <w:rsid w:val="00B03035"/>
    <w:rsid w:val="00B0384A"/>
    <w:rsid w:val="00B05ABC"/>
    <w:rsid w:val="00B07D7D"/>
    <w:rsid w:val="00B120A9"/>
    <w:rsid w:val="00B1451A"/>
    <w:rsid w:val="00B14C3F"/>
    <w:rsid w:val="00B14DD3"/>
    <w:rsid w:val="00B15A11"/>
    <w:rsid w:val="00B1640C"/>
    <w:rsid w:val="00B17559"/>
    <w:rsid w:val="00B20182"/>
    <w:rsid w:val="00B20DC5"/>
    <w:rsid w:val="00B20E6B"/>
    <w:rsid w:val="00B22171"/>
    <w:rsid w:val="00B227DF"/>
    <w:rsid w:val="00B2356F"/>
    <w:rsid w:val="00B30F10"/>
    <w:rsid w:val="00B33730"/>
    <w:rsid w:val="00B34E71"/>
    <w:rsid w:val="00B41A76"/>
    <w:rsid w:val="00B42E1B"/>
    <w:rsid w:val="00B444FB"/>
    <w:rsid w:val="00B44F43"/>
    <w:rsid w:val="00B46184"/>
    <w:rsid w:val="00B471E2"/>
    <w:rsid w:val="00B47EC1"/>
    <w:rsid w:val="00B50B38"/>
    <w:rsid w:val="00B52C7A"/>
    <w:rsid w:val="00B53073"/>
    <w:rsid w:val="00B576DD"/>
    <w:rsid w:val="00B6074C"/>
    <w:rsid w:val="00B624DC"/>
    <w:rsid w:val="00B6287B"/>
    <w:rsid w:val="00B6298D"/>
    <w:rsid w:val="00B62C66"/>
    <w:rsid w:val="00B635D5"/>
    <w:rsid w:val="00B658F8"/>
    <w:rsid w:val="00B65CFD"/>
    <w:rsid w:val="00B67291"/>
    <w:rsid w:val="00B7053C"/>
    <w:rsid w:val="00B7236A"/>
    <w:rsid w:val="00B72B44"/>
    <w:rsid w:val="00B73315"/>
    <w:rsid w:val="00B73562"/>
    <w:rsid w:val="00B747CC"/>
    <w:rsid w:val="00B803F3"/>
    <w:rsid w:val="00B82EA0"/>
    <w:rsid w:val="00B82FFA"/>
    <w:rsid w:val="00B90D02"/>
    <w:rsid w:val="00B9265E"/>
    <w:rsid w:val="00B96594"/>
    <w:rsid w:val="00B96E9E"/>
    <w:rsid w:val="00B97265"/>
    <w:rsid w:val="00BA7DF6"/>
    <w:rsid w:val="00BB1370"/>
    <w:rsid w:val="00BB1537"/>
    <w:rsid w:val="00BB190C"/>
    <w:rsid w:val="00BB1930"/>
    <w:rsid w:val="00BB24D5"/>
    <w:rsid w:val="00BB4855"/>
    <w:rsid w:val="00BC0A18"/>
    <w:rsid w:val="00BC1834"/>
    <w:rsid w:val="00BC2148"/>
    <w:rsid w:val="00BC3A0E"/>
    <w:rsid w:val="00BC69D6"/>
    <w:rsid w:val="00BD00D7"/>
    <w:rsid w:val="00BD0F2D"/>
    <w:rsid w:val="00BD144B"/>
    <w:rsid w:val="00BD1EBF"/>
    <w:rsid w:val="00BE0439"/>
    <w:rsid w:val="00BE294D"/>
    <w:rsid w:val="00BE344E"/>
    <w:rsid w:val="00BE735A"/>
    <w:rsid w:val="00BE792A"/>
    <w:rsid w:val="00BE7FE0"/>
    <w:rsid w:val="00BF4140"/>
    <w:rsid w:val="00BF6236"/>
    <w:rsid w:val="00BF698C"/>
    <w:rsid w:val="00BF7CF2"/>
    <w:rsid w:val="00C02088"/>
    <w:rsid w:val="00C07C36"/>
    <w:rsid w:val="00C10149"/>
    <w:rsid w:val="00C1022B"/>
    <w:rsid w:val="00C104C4"/>
    <w:rsid w:val="00C1055C"/>
    <w:rsid w:val="00C16E2D"/>
    <w:rsid w:val="00C20202"/>
    <w:rsid w:val="00C219E3"/>
    <w:rsid w:val="00C223CD"/>
    <w:rsid w:val="00C2390E"/>
    <w:rsid w:val="00C25BD4"/>
    <w:rsid w:val="00C25FDB"/>
    <w:rsid w:val="00C26272"/>
    <w:rsid w:val="00C262E6"/>
    <w:rsid w:val="00C26538"/>
    <w:rsid w:val="00C27298"/>
    <w:rsid w:val="00C27FF9"/>
    <w:rsid w:val="00C3037B"/>
    <w:rsid w:val="00C318F3"/>
    <w:rsid w:val="00C32206"/>
    <w:rsid w:val="00C339D5"/>
    <w:rsid w:val="00C340CB"/>
    <w:rsid w:val="00C34DA0"/>
    <w:rsid w:val="00C37931"/>
    <w:rsid w:val="00C43E42"/>
    <w:rsid w:val="00C45FFF"/>
    <w:rsid w:val="00C4689B"/>
    <w:rsid w:val="00C47866"/>
    <w:rsid w:val="00C5254C"/>
    <w:rsid w:val="00C5307B"/>
    <w:rsid w:val="00C60769"/>
    <w:rsid w:val="00C6641A"/>
    <w:rsid w:val="00C66814"/>
    <w:rsid w:val="00C67B30"/>
    <w:rsid w:val="00C7129D"/>
    <w:rsid w:val="00C716CE"/>
    <w:rsid w:val="00C7350D"/>
    <w:rsid w:val="00C741DB"/>
    <w:rsid w:val="00C751D4"/>
    <w:rsid w:val="00C76A8E"/>
    <w:rsid w:val="00C80EB7"/>
    <w:rsid w:val="00C8148B"/>
    <w:rsid w:val="00C81568"/>
    <w:rsid w:val="00C81E7B"/>
    <w:rsid w:val="00C82814"/>
    <w:rsid w:val="00C83A9A"/>
    <w:rsid w:val="00C844A3"/>
    <w:rsid w:val="00C85592"/>
    <w:rsid w:val="00C85642"/>
    <w:rsid w:val="00C85A4D"/>
    <w:rsid w:val="00C85BB5"/>
    <w:rsid w:val="00C85DCE"/>
    <w:rsid w:val="00C87CA4"/>
    <w:rsid w:val="00C900CF"/>
    <w:rsid w:val="00C91460"/>
    <w:rsid w:val="00C91EBB"/>
    <w:rsid w:val="00C92C84"/>
    <w:rsid w:val="00C933B8"/>
    <w:rsid w:val="00C94B9B"/>
    <w:rsid w:val="00C95C3D"/>
    <w:rsid w:val="00CA0712"/>
    <w:rsid w:val="00CA0AAD"/>
    <w:rsid w:val="00CA2D46"/>
    <w:rsid w:val="00CA2E33"/>
    <w:rsid w:val="00CA3B96"/>
    <w:rsid w:val="00CA50EB"/>
    <w:rsid w:val="00CA5C84"/>
    <w:rsid w:val="00CA5D47"/>
    <w:rsid w:val="00CA6418"/>
    <w:rsid w:val="00CA65B7"/>
    <w:rsid w:val="00CB09FD"/>
    <w:rsid w:val="00CB465B"/>
    <w:rsid w:val="00CB4718"/>
    <w:rsid w:val="00CC022F"/>
    <w:rsid w:val="00CC0F81"/>
    <w:rsid w:val="00CC22F5"/>
    <w:rsid w:val="00CC2A55"/>
    <w:rsid w:val="00CC41EC"/>
    <w:rsid w:val="00CC469A"/>
    <w:rsid w:val="00CC4976"/>
    <w:rsid w:val="00CC7D48"/>
    <w:rsid w:val="00CC7E56"/>
    <w:rsid w:val="00CD09F6"/>
    <w:rsid w:val="00CD1402"/>
    <w:rsid w:val="00CD278C"/>
    <w:rsid w:val="00CD7628"/>
    <w:rsid w:val="00CD7871"/>
    <w:rsid w:val="00CE0B37"/>
    <w:rsid w:val="00CE0DC1"/>
    <w:rsid w:val="00CE19B6"/>
    <w:rsid w:val="00CE27B3"/>
    <w:rsid w:val="00CE3361"/>
    <w:rsid w:val="00CE41EB"/>
    <w:rsid w:val="00CE44F3"/>
    <w:rsid w:val="00CE4ABA"/>
    <w:rsid w:val="00CE4D7E"/>
    <w:rsid w:val="00CE53C3"/>
    <w:rsid w:val="00CE6CAA"/>
    <w:rsid w:val="00CF0F9C"/>
    <w:rsid w:val="00CF3E3E"/>
    <w:rsid w:val="00CF412A"/>
    <w:rsid w:val="00CF4E27"/>
    <w:rsid w:val="00CF5574"/>
    <w:rsid w:val="00CF5646"/>
    <w:rsid w:val="00CF70D7"/>
    <w:rsid w:val="00D009C3"/>
    <w:rsid w:val="00D00ACF"/>
    <w:rsid w:val="00D01967"/>
    <w:rsid w:val="00D05CF6"/>
    <w:rsid w:val="00D06CC6"/>
    <w:rsid w:val="00D07E3D"/>
    <w:rsid w:val="00D10D4B"/>
    <w:rsid w:val="00D117CA"/>
    <w:rsid w:val="00D1284C"/>
    <w:rsid w:val="00D130C0"/>
    <w:rsid w:val="00D1501C"/>
    <w:rsid w:val="00D15112"/>
    <w:rsid w:val="00D154FF"/>
    <w:rsid w:val="00D2047D"/>
    <w:rsid w:val="00D2207E"/>
    <w:rsid w:val="00D237C7"/>
    <w:rsid w:val="00D23B58"/>
    <w:rsid w:val="00D259A5"/>
    <w:rsid w:val="00D27786"/>
    <w:rsid w:val="00D3019F"/>
    <w:rsid w:val="00D318A6"/>
    <w:rsid w:val="00D355D8"/>
    <w:rsid w:val="00D36CB8"/>
    <w:rsid w:val="00D37DFA"/>
    <w:rsid w:val="00D4038A"/>
    <w:rsid w:val="00D40870"/>
    <w:rsid w:val="00D40E24"/>
    <w:rsid w:val="00D42585"/>
    <w:rsid w:val="00D42BD7"/>
    <w:rsid w:val="00D450EF"/>
    <w:rsid w:val="00D45647"/>
    <w:rsid w:val="00D462DF"/>
    <w:rsid w:val="00D470AE"/>
    <w:rsid w:val="00D470D7"/>
    <w:rsid w:val="00D50596"/>
    <w:rsid w:val="00D5539A"/>
    <w:rsid w:val="00D5622F"/>
    <w:rsid w:val="00D60330"/>
    <w:rsid w:val="00D603DA"/>
    <w:rsid w:val="00D60DB7"/>
    <w:rsid w:val="00D61177"/>
    <w:rsid w:val="00D611EE"/>
    <w:rsid w:val="00D6310D"/>
    <w:rsid w:val="00D63BC2"/>
    <w:rsid w:val="00D640CC"/>
    <w:rsid w:val="00D64806"/>
    <w:rsid w:val="00D74BD2"/>
    <w:rsid w:val="00D75A10"/>
    <w:rsid w:val="00D764DB"/>
    <w:rsid w:val="00D77F22"/>
    <w:rsid w:val="00D806E3"/>
    <w:rsid w:val="00D80807"/>
    <w:rsid w:val="00D80994"/>
    <w:rsid w:val="00D80C67"/>
    <w:rsid w:val="00D81E11"/>
    <w:rsid w:val="00D844B6"/>
    <w:rsid w:val="00D8716E"/>
    <w:rsid w:val="00D87904"/>
    <w:rsid w:val="00D92EB3"/>
    <w:rsid w:val="00D93F90"/>
    <w:rsid w:val="00D946E4"/>
    <w:rsid w:val="00D95ACB"/>
    <w:rsid w:val="00D95E90"/>
    <w:rsid w:val="00D96713"/>
    <w:rsid w:val="00D9700E"/>
    <w:rsid w:val="00D979AC"/>
    <w:rsid w:val="00DA06A5"/>
    <w:rsid w:val="00DA08D0"/>
    <w:rsid w:val="00DA0FE6"/>
    <w:rsid w:val="00DA381E"/>
    <w:rsid w:val="00DA481D"/>
    <w:rsid w:val="00DA614B"/>
    <w:rsid w:val="00DA735C"/>
    <w:rsid w:val="00DB2E3F"/>
    <w:rsid w:val="00DB3010"/>
    <w:rsid w:val="00DB4225"/>
    <w:rsid w:val="00DB479A"/>
    <w:rsid w:val="00DB55A3"/>
    <w:rsid w:val="00DB6BF9"/>
    <w:rsid w:val="00DB7A20"/>
    <w:rsid w:val="00DC0AE9"/>
    <w:rsid w:val="00DC1DD5"/>
    <w:rsid w:val="00DC2FBF"/>
    <w:rsid w:val="00DC3676"/>
    <w:rsid w:val="00DC488F"/>
    <w:rsid w:val="00DC6177"/>
    <w:rsid w:val="00DC6929"/>
    <w:rsid w:val="00DC69A9"/>
    <w:rsid w:val="00DC7E2E"/>
    <w:rsid w:val="00DD1B95"/>
    <w:rsid w:val="00DD2665"/>
    <w:rsid w:val="00DD36B0"/>
    <w:rsid w:val="00DD3AD7"/>
    <w:rsid w:val="00DD57BE"/>
    <w:rsid w:val="00DD73D8"/>
    <w:rsid w:val="00DE104B"/>
    <w:rsid w:val="00DE281C"/>
    <w:rsid w:val="00DE2A64"/>
    <w:rsid w:val="00DE35EA"/>
    <w:rsid w:val="00DE4FEC"/>
    <w:rsid w:val="00DE51D3"/>
    <w:rsid w:val="00DE7F45"/>
    <w:rsid w:val="00DF13DD"/>
    <w:rsid w:val="00DF225B"/>
    <w:rsid w:val="00DF496A"/>
    <w:rsid w:val="00DF6490"/>
    <w:rsid w:val="00E03EAE"/>
    <w:rsid w:val="00E04283"/>
    <w:rsid w:val="00E04564"/>
    <w:rsid w:val="00E0535E"/>
    <w:rsid w:val="00E07821"/>
    <w:rsid w:val="00E104AB"/>
    <w:rsid w:val="00E104B9"/>
    <w:rsid w:val="00E16BD1"/>
    <w:rsid w:val="00E16C14"/>
    <w:rsid w:val="00E1773B"/>
    <w:rsid w:val="00E204C0"/>
    <w:rsid w:val="00E2145A"/>
    <w:rsid w:val="00E22363"/>
    <w:rsid w:val="00E25114"/>
    <w:rsid w:val="00E2618E"/>
    <w:rsid w:val="00E27CD1"/>
    <w:rsid w:val="00E312DD"/>
    <w:rsid w:val="00E31508"/>
    <w:rsid w:val="00E31773"/>
    <w:rsid w:val="00E32DE0"/>
    <w:rsid w:val="00E33708"/>
    <w:rsid w:val="00E337B9"/>
    <w:rsid w:val="00E34486"/>
    <w:rsid w:val="00E3651B"/>
    <w:rsid w:val="00E36A57"/>
    <w:rsid w:val="00E406A6"/>
    <w:rsid w:val="00E416F7"/>
    <w:rsid w:val="00E42317"/>
    <w:rsid w:val="00E423B2"/>
    <w:rsid w:val="00E42DA1"/>
    <w:rsid w:val="00E46B99"/>
    <w:rsid w:val="00E47298"/>
    <w:rsid w:val="00E47EF7"/>
    <w:rsid w:val="00E5182F"/>
    <w:rsid w:val="00E523B9"/>
    <w:rsid w:val="00E52EE3"/>
    <w:rsid w:val="00E54D96"/>
    <w:rsid w:val="00E56669"/>
    <w:rsid w:val="00E607D2"/>
    <w:rsid w:val="00E60B84"/>
    <w:rsid w:val="00E60FF6"/>
    <w:rsid w:val="00E61554"/>
    <w:rsid w:val="00E62B33"/>
    <w:rsid w:val="00E67550"/>
    <w:rsid w:val="00E67C59"/>
    <w:rsid w:val="00E72E49"/>
    <w:rsid w:val="00E738C4"/>
    <w:rsid w:val="00E7595D"/>
    <w:rsid w:val="00E7677A"/>
    <w:rsid w:val="00E77800"/>
    <w:rsid w:val="00E8039B"/>
    <w:rsid w:val="00E80B57"/>
    <w:rsid w:val="00E820BA"/>
    <w:rsid w:val="00E83B99"/>
    <w:rsid w:val="00E871FA"/>
    <w:rsid w:val="00E9092B"/>
    <w:rsid w:val="00E90E16"/>
    <w:rsid w:val="00E90F86"/>
    <w:rsid w:val="00E937A4"/>
    <w:rsid w:val="00E94764"/>
    <w:rsid w:val="00E978D9"/>
    <w:rsid w:val="00E97F8B"/>
    <w:rsid w:val="00EA1EA7"/>
    <w:rsid w:val="00EA358C"/>
    <w:rsid w:val="00EA5E78"/>
    <w:rsid w:val="00EB51A8"/>
    <w:rsid w:val="00EB5B66"/>
    <w:rsid w:val="00EB76E9"/>
    <w:rsid w:val="00EB796D"/>
    <w:rsid w:val="00EC0EC6"/>
    <w:rsid w:val="00EC0EDE"/>
    <w:rsid w:val="00EC5C37"/>
    <w:rsid w:val="00EC75B9"/>
    <w:rsid w:val="00EC7BA0"/>
    <w:rsid w:val="00ED5F87"/>
    <w:rsid w:val="00ED6AF9"/>
    <w:rsid w:val="00EE0598"/>
    <w:rsid w:val="00EE1D79"/>
    <w:rsid w:val="00EE2880"/>
    <w:rsid w:val="00EE6A14"/>
    <w:rsid w:val="00EE6FF7"/>
    <w:rsid w:val="00EF1CB5"/>
    <w:rsid w:val="00EF1DA1"/>
    <w:rsid w:val="00EF35F9"/>
    <w:rsid w:val="00EF4DB0"/>
    <w:rsid w:val="00EF7E56"/>
    <w:rsid w:val="00F00672"/>
    <w:rsid w:val="00F00AE7"/>
    <w:rsid w:val="00F01C22"/>
    <w:rsid w:val="00F035AC"/>
    <w:rsid w:val="00F04747"/>
    <w:rsid w:val="00F062EF"/>
    <w:rsid w:val="00F069A5"/>
    <w:rsid w:val="00F10F57"/>
    <w:rsid w:val="00F1109C"/>
    <w:rsid w:val="00F11EDA"/>
    <w:rsid w:val="00F1667B"/>
    <w:rsid w:val="00F17272"/>
    <w:rsid w:val="00F17E94"/>
    <w:rsid w:val="00F2683E"/>
    <w:rsid w:val="00F26847"/>
    <w:rsid w:val="00F32203"/>
    <w:rsid w:val="00F3451B"/>
    <w:rsid w:val="00F34BC1"/>
    <w:rsid w:val="00F37CC6"/>
    <w:rsid w:val="00F37DD0"/>
    <w:rsid w:val="00F409F5"/>
    <w:rsid w:val="00F439DE"/>
    <w:rsid w:val="00F45EA3"/>
    <w:rsid w:val="00F45F1B"/>
    <w:rsid w:val="00F460EF"/>
    <w:rsid w:val="00F502D5"/>
    <w:rsid w:val="00F511C2"/>
    <w:rsid w:val="00F525B8"/>
    <w:rsid w:val="00F52817"/>
    <w:rsid w:val="00F5377F"/>
    <w:rsid w:val="00F539F1"/>
    <w:rsid w:val="00F55BB1"/>
    <w:rsid w:val="00F56CC3"/>
    <w:rsid w:val="00F613BE"/>
    <w:rsid w:val="00F6177A"/>
    <w:rsid w:val="00F61A2B"/>
    <w:rsid w:val="00F62276"/>
    <w:rsid w:val="00F64CC0"/>
    <w:rsid w:val="00F65408"/>
    <w:rsid w:val="00F65851"/>
    <w:rsid w:val="00F664BE"/>
    <w:rsid w:val="00F66556"/>
    <w:rsid w:val="00F66A4A"/>
    <w:rsid w:val="00F66CA2"/>
    <w:rsid w:val="00F66E7E"/>
    <w:rsid w:val="00F72397"/>
    <w:rsid w:val="00F73153"/>
    <w:rsid w:val="00F74E21"/>
    <w:rsid w:val="00F7574B"/>
    <w:rsid w:val="00F75D11"/>
    <w:rsid w:val="00F77599"/>
    <w:rsid w:val="00F77972"/>
    <w:rsid w:val="00F77D05"/>
    <w:rsid w:val="00F801F8"/>
    <w:rsid w:val="00F8480A"/>
    <w:rsid w:val="00F85BD6"/>
    <w:rsid w:val="00F871EA"/>
    <w:rsid w:val="00F91882"/>
    <w:rsid w:val="00F96645"/>
    <w:rsid w:val="00F96985"/>
    <w:rsid w:val="00F96D68"/>
    <w:rsid w:val="00FA1A3D"/>
    <w:rsid w:val="00FA4E30"/>
    <w:rsid w:val="00FA5DE2"/>
    <w:rsid w:val="00FA5FE3"/>
    <w:rsid w:val="00FA7C0D"/>
    <w:rsid w:val="00FB07AB"/>
    <w:rsid w:val="00FB0FA5"/>
    <w:rsid w:val="00FB49A3"/>
    <w:rsid w:val="00FB5473"/>
    <w:rsid w:val="00FB7E23"/>
    <w:rsid w:val="00FC0620"/>
    <w:rsid w:val="00FC08CB"/>
    <w:rsid w:val="00FC4DB6"/>
    <w:rsid w:val="00FC5BCE"/>
    <w:rsid w:val="00FC740A"/>
    <w:rsid w:val="00FC7734"/>
    <w:rsid w:val="00FD073B"/>
    <w:rsid w:val="00FD20EC"/>
    <w:rsid w:val="00FD3EA3"/>
    <w:rsid w:val="00FD4C46"/>
    <w:rsid w:val="00FD5927"/>
    <w:rsid w:val="00FD6FA9"/>
    <w:rsid w:val="00FE0F11"/>
    <w:rsid w:val="00FE2026"/>
    <w:rsid w:val="00FE25FA"/>
    <w:rsid w:val="00FE3467"/>
    <w:rsid w:val="00FE394C"/>
    <w:rsid w:val="00FE4034"/>
    <w:rsid w:val="00FE4BDE"/>
    <w:rsid w:val="00FE6042"/>
    <w:rsid w:val="00FE7D6B"/>
    <w:rsid w:val="00FF0466"/>
    <w:rsid w:val="00FF0922"/>
    <w:rsid w:val="00FF133C"/>
    <w:rsid w:val="00FF3853"/>
    <w:rsid w:val="00FF3F3F"/>
    <w:rsid w:val="00FF475D"/>
    <w:rsid w:val="00FF699B"/>
    <w:rsid w:val="00FF6A62"/>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5F2A"/>
  <w14:defaultImageDpi w14:val="0"/>
  <w15:docId w15:val="{0D7476F7-E52C-4EE0-A184-EA0C8DD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4E"/>
    <w:pPr>
      <w:spacing w:after="0" w:line="240" w:lineRule="auto"/>
    </w:pPr>
    <w:rPr>
      <w:sz w:val="24"/>
      <w:szCs w:val="24"/>
    </w:rPr>
  </w:style>
  <w:style w:type="paragraph" w:styleId="1">
    <w:name w:val="heading 1"/>
    <w:basedOn w:val="a"/>
    <w:next w:val="a"/>
    <w:link w:val="10"/>
    <w:uiPriority w:val="99"/>
    <w:qFormat/>
    <w:rsid w:val="00B73315"/>
    <w:pPr>
      <w:keepNext/>
      <w:shd w:val="clear" w:color="auto" w:fill="FFFFFF"/>
      <w:spacing w:before="112" w:line="277" w:lineRule="exact"/>
      <w:ind w:left="97"/>
      <w:jc w:val="center"/>
      <w:outlineLvl w:val="0"/>
    </w:pPr>
    <w:rPr>
      <w:color w:val="FF0000"/>
      <w:spacing w:val="-7"/>
      <w:sz w:val="26"/>
      <w:szCs w:val="26"/>
      <w:lang w:eastAsia="en-US"/>
    </w:rPr>
  </w:style>
  <w:style w:type="paragraph" w:styleId="3">
    <w:name w:val="heading 3"/>
    <w:basedOn w:val="a"/>
    <w:next w:val="a"/>
    <w:link w:val="30"/>
    <w:qFormat/>
    <w:rsid w:val="004C1169"/>
    <w:pPr>
      <w:keepNext/>
      <w:jc w:val="both"/>
      <w:outlineLvl w:val="2"/>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315"/>
    <w:rPr>
      <w:rFonts w:cs="Times New Roman"/>
      <w:color w:val="FF0000"/>
      <w:spacing w:val="-7"/>
      <w:sz w:val="26"/>
      <w:szCs w:val="26"/>
      <w:shd w:val="clear" w:color="auto" w:fill="FFFFFF"/>
      <w:lang w:val="x-none" w:eastAsia="en-US"/>
    </w:rPr>
  </w:style>
  <w:style w:type="character" w:customStyle="1" w:styleId="30">
    <w:name w:val="Заголовок 3 Знак"/>
    <w:basedOn w:val="a0"/>
    <w:link w:val="3"/>
    <w:locked/>
    <w:rsid w:val="004C1169"/>
    <w:rPr>
      <w:rFonts w:cs="Times New Roman"/>
      <w:b/>
      <w:spacing w:val="-20"/>
      <w:sz w:val="20"/>
      <w:szCs w:val="20"/>
    </w:rPr>
  </w:style>
  <w:style w:type="paragraph" w:customStyle="1" w:styleId="ConsPlusNormal">
    <w:name w:val="ConsPlusNormal"/>
    <w:rsid w:val="00FA7C0D"/>
    <w:pPr>
      <w:widowControl w:val="0"/>
      <w:autoSpaceDE w:val="0"/>
      <w:autoSpaceDN w:val="0"/>
      <w:adjustRightInd w:val="0"/>
      <w:spacing w:after="0" w:line="240" w:lineRule="auto"/>
      <w:ind w:firstLine="720"/>
    </w:pPr>
    <w:rPr>
      <w:rFonts w:ascii="Arial" w:hAnsi="Arial" w:cs="Arial"/>
      <w:sz w:val="20"/>
      <w:szCs w:val="20"/>
    </w:rPr>
  </w:style>
  <w:style w:type="paragraph" w:styleId="a3">
    <w:name w:val="footer"/>
    <w:basedOn w:val="a"/>
    <w:link w:val="a4"/>
    <w:uiPriority w:val="99"/>
    <w:rsid w:val="00CA5C84"/>
    <w:pPr>
      <w:tabs>
        <w:tab w:val="center" w:pos="4677"/>
        <w:tab w:val="right" w:pos="9355"/>
      </w:tabs>
    </w:pPr>
  </w:style>
  <w:style w:type="character" w:customStyle="1" w:styleId="a4">
    <w:name w:val="Нижний колонтитул Знак"/>
    <w:basedOn w:val="a0"/>
    <w:link w:val="a3"/>
    <w:uiPriority w:val="99"/>
    <w:locked/>
    <w:rPr>
      <w:rFonts w:cs="Times New Roman"/>
      <w:sz w:val="24"/>
      <w:szCs w:val="24"/>
    </w:rPr>
  </w:style>
  <w:style w:type="character" w:styleId="a5">
    <w:name w:val="page number"/>
    <w:basedOn w:val="a0"/>
    <w:uiPriority w:val="99"/>
    <w:rsid w:val="00CA5C84"/>
    <w:rPr>
      <w:rFonts w:cs="Times New Roman"/>
    </w:rPr>
  </w:style>
  <w:style w:type="paragraph" w:customStyle="1" w:styleId="ConsNormal">
    <w:name w:val="ConsNormal"/>
    <w:uiPriority w:val="99"/>
    <w:rsid w:val="000C0A28"/>
    <w:pPr>
      <w:widowControl w:val="0"/>
      <w:spacing w:after="0" w:line="240" w:lineRule="auto"/>
      <w:ind w:firstLine="720"/>
    </w:pPr>
    <w:rPr>
      <w:rFonts w:ascii="Arial" w:hAnsi="Arial"/>
      <w:sz w:val="20"/>
      <w:szCs w:val="20"/>
    </w:rPr>
  </w:style>
  <w:style w:type="table" w:styleId="a6">
    <w:name w:val="Table Grid"/>
    <w:basedOn w:val="a1"/>
    <w:uiPriority w:val="99"/>
    <w:rsid w:val="00AE44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202C8C"/>
    <w:rPr>
      <w:rFonts w:ascii="Tahoma" w:hAnsi="Tahoma" w:cs="Tahoma"/>
      <w:sz w:val="16"/>
      <w:szCs w:val="16"/>
    </w:rPr>
  </w:style>
  <w:style w:type="character" w:customStyle="1" w:styleId="a8">
    <w:name w:val="Текст выноски Знак"/>
    <w:basedOn w:val="a0"/>
    <w:link w:val="a7"/>
    <w:uiPriority w:val="99"/>
    <w:semiHidden/>
    <w:locked/>
    <w:rsid w:val="00202C8C"/>
    <w:rPr>
      <w:rFonts w:ascii="Tahoma" w:hAnsi="Tahoma" w:cs="Tahoma"/>
      <w:sz w:val="16"/>
      <w:szCs w:val="16"/>
    </w:rPr>
  </w:style>
  <w:style w:type="paragraph" w:styleId="a9">
    <w:name w:val="header"/>
    <w:basedOn w:val="a"/>
    <w:link w:val="aa"/>
    <w:uiPriority w:val="99"/>
    <w:semiHidden/>
    <w:rsid w:val="00A72AEE"/>
    <w:pPr>
      <w:tabs>
        <w:tab w:val="center" w:pos="4677"/>
        <w:tab w:val="right" w:pos="9355"/>
      </w:tabs>
    </w:pPr>
  </w:style>
  <w:style w:type="character" w:customStyle="1" w:styleId="aa">
    <w:name w:val="Верхний колонтитул Знак"/>
    <w:basedOn w:val="a0"/>
    <w:link w:val="a9"/>
    <w:uiPriority w:val="99"/>
    <w:semiHidden/>
    <w:locked/>
    <w:rsid w:val="00A72AEE"/>
    <w:rPr>
      <w:rFonts w:cs="Times New Roman"/>
      <w:sz w:val="24"/>
      <w:szCs w:val="24"/>
    </w:rPr>
  </w:style>
  <w:style w:type="paragraph" w:customStyle="1" w:styleId="ab">
    <w:name w:val="Постановление"/>
    <w:basedOn w:val="a"/>
    <w:uiPriority w:val="99"/>
    <w:rsid w:val="004C1169"/>
    <w:pPr>
      <w:spacing w:line="360" w:lineRule="atLeast"/>
      <w:jc w:val="center"/>
    </w:pPr>
    <w:rPr>
      <w:spacing w:val="6"/>
      <w:sz w:val="32"/>
      <w:szCs w:val="20"/>
    </w:rPr>
  </w:style>
  <w:style w:type="paragraph" w:customStyle="1" w:styleId="2">
    <w:name w:val="Вертикальный отступ 2"/>
    <w:basedOn w:val="a"/>
    <w:uiPriority w:val="99"/>
    <w:rsid w:val="004C1169"/>
    <w:pPr>
      <w:jc w:val="center"/>
    </w:pPr>
    <w:rPr>
      <w:b/>
      <w:sz w:val="32"/>
      <w:szCs w:val="20"/>
    </w:rPr>
  </w:style>
  <w:style w:type="paragraph" w:customStyle="1" w:styleId="11">
    <w:name w:val="Вертикальный отступ 1"/>
    <w:basedOn w:val="a"/>
    <w:uiPriority w:val="99"/>
    <w:rsid w:val="004C1169"/>
    <w:pPr>
      <w:jc w:val="center"/>
    </w:pPr>
    <w:rPr>
      <w:sz w:val="28"/>
      <w:szCs w:val="20"/>
      <w:lang w:val="en-US"/>
    </w:rPr>
  </w:style>
  <w:style w:type="paragraph" w:customStyle="1" w:styleId="ac">
    <w:name w:val="Номер"/>
    <w:basedOn w:val="a"/>
    <w:uiPriority w:val="99"/>
    <w:rsid w:val="004C1169"/>
    <w:pPr>
      <w:spacing w:before="60" w:after="60"/>
      <w:jc w:val="center"/>
    </w:pPr>
    <w:rPr>
      <w:sz w:val="28"/>
      <w:szCs w:val="20"/>
    </w:rPr>
  </w:style>
  <w:style w:type="paragraph" w:styleId="ad">
    <w:name w:val="Body Text Indent"/>
    <w:basedOn w:val="a"/>
    <w:link w:val="ae"/>
    <w:uiPriority w:val="99"/>
    <w:semiHidden/>
    <w:rsid w:val="004C1169"/>
    <w:pPr>
      <w:spacing w:line="240" w:lineRule="atLeast"/>
      <w:ind w:left="4990"/>
      <w:jc w:val="center"/>
    </w:pPr>
    <w:rPr>
      <w:sz w:val="28"/>
      <w:szCs w:val="20"/>
    </w:rPr>
  </w:style>
  <w:style w:type="character" w:customStyle="1" w:styleId="ae">
    <w:name w:val="Основной текст с отступом Знак"/>
    <w:basedOn w:val="a0"/>
    <w:link w:val="ad"/>
    <w:uiPriority w:val="99"/>
    <w:semiHidden/>
    <w:locked/>
    <w:rsid w:val="004C1169"/>
    <w:rPr>
      <w:rFonts w:cs="Times New Roman"/>
      <w:sz w:val="20"/>
      <w:szCs w:val="20"/>
    </w:rPr>
  </w:style>
  <w:style w:type="paragraph" w:styleId="af">
    <w:name w:val="footnote text"/>
    <w:basedOn w:val="a"/>
    <w:link w:val="af0"/>
    <w:uiPriority w:val="99"/>
    <w:semiHidden/>
    <w:rsid w:val="004C1169"/>
    <w:rPr>
      <w:sz w:val="20"/>
      <w:szCs w:val="20"/>
    </w:rPr>
  </w:style>
  <w:style w:type="character" w:customStyle="1" w:styleId="af0">
    <w:name w:val="Текст сноски Знак"/>
    <w:basedOn w:val="a0"/>
    <w:link w:val="af"/>
    <w:uiPriority w:val="99"/>
    <w:semiHidden/>
    <w:locked/>
    <w:rsid w:val="004C1169"/>
    <w:rPr>
      <w:rFonts w:cs="Times New Roman"/>
      <w:sz w:val="20"/>
      <w:szCs w:val="20"/>
    </w:rPr>
  </w:style>
  <w:style w:type="character" w:customStyle="1" w:styleId="s101">
    <w:name w:val="s_101"/>
    <w:basedOn w:val="a0"/>
    <w:uiPriority w:val="99"/>
    <w:rsid w:val="004C1169"/>
    <w:rPr>
      <w:rFonts w:cs="Times New Roman"/>
      <w:b/>
      <w:bCs/>
      <w:color w:val="000080"/>
      <w:u w:val="none"/>
      <w:effect w:val="none"/>
    </w:rPr>
  </w:style>
  <w:style w:type="paragraph" w:styleId="af1">
    <w:name w:val="List Paragraph"/>
    <w:basedOn w:val="a"/>
    <w:uiPriority w:val="99"/>
    <w:qFormat/>
    <w:rsid w:val="004C1169"/>
    <w:pPr>
      <w:spacing w:line="360" w:lineRule="atLeast"/>
      <w:ind w:left="708"/>
      <w:jc w:val="both"/>
    </w:pPr>
    <w:rPr>
      <w:rFonts w:ascii="Times New Roman CYR" w:hAnsi="Times New Roman CYR"/>
      <w:sz w:val="28"/>
      <w:szCs w:val="20"/>
    </w:rPr>
  </w:style>
  <w:style w:type="paragraph" w:styleId="af2">
    <w:name w:val="annotation text"/>
    <w:basedOn w:val="a"/>
    <w:link w:val="af3"/>
    <w:uiPriority w:val="99"/>
    <w:rsid w:val="004C1169"/>
    <w:pPr>
      <w:spacing w:line="360" w:lineRule="atLeast"/>
      <w:jc w:val="both"/>
    </w:pPr>
    <w:rPr>
      <w:rFonts w:ascii="Times New Roman CYR" w:hAnsi="Times New Roman CYR"/>
      <w:sz w:val="20"/>
      <w:szCs w:val="20"/>
    </w:rPr>
  </w:style>
  <w:style w:type="character" w:customStyle="1" w:styleId="af3">
    <w:name w:val="Текст примечания Знак"/>
    <w:basedOn w:val="a0"/>
    <w:link w:val="af2"/>
    <w:uiPriority w:val="99"/>
    <w:locked/>
    <w:rPr>
      <w:rFonts w:cs="Times New Roman"/>
      <w:sz w:val="20"/>
      <w:szCs w:val="20"/>
    </w:rPr>
  </w:style>
  <w:style w:type="paragraph" w:styleId="af4">
    <w:name w:val="annotation subject"/>
    <w:basedOn w:val="af2"/>
    <w:next w:val="af2"/>
    <w:link w:val="af5"/>
    <w:uiPriority w:val="99"/>
    <w:semiHidden/>
    <w:rsid w:val="004C1169"/>
    <w:rPr>
      <w:b/>
      <w:bCs/>
    </w:rPr>
  </w:style>
  <w:style w:type="character" w:customStyle="1" w:styleId="af5">
    <w:name w:val="Тема примечания Знак"/>
    <w:basedOn w:val="af3"/>
    <w:link w:val="af4"/>
    <w:uiPriority w:val="99"/>
    <w:semiHidden/>
    <w:locked/>
    <w:rPr>
      <w:rFonts w:cs="Times New Roman"/>
      <w:b/>
      <w:sz w:val="20"/>
      <w:szCs w:val="20"/>
    </w:rPr>
  </w:style>
  <w:style w:type="paragraph" w:customStyle="1" w:styleId="fieldcomment">
    <w:name w:val="field_comment"/>
    <w:basedOn w:val="a"/>
    <w:rsid w:val="004C1169"/>
    <w:pPr>
      <w:spacing w:before="45" w:after="45"/>
    </w:pPr>
    <w:rPr>
      <w:rFonts w:ascii="Arial" w:hAnsi="Arial" w:cs="Arial"/>
      <w:sz w:val="9"/>
      <w:szCs w:val="9"/>
      <w:lang w:val="en-US" w:eastAsia="en-US"/>
    </w:rPr>
  </w:style>
  <w:style w:type="character" w:customStyle="1" w:styleId="5">
    <w:name w:val="Знак Знак5"/>
    <w:basedOn w:val="a0"/>
    <w:uiPriority w:val="99"/>
    <w:locked/>
    <w:rsid w:val="004C1169"/>
    <w:rPr>
      <w:rFonts w:ascii="Times New Roman CYR" w:hAnsi="Times New Roman CYR" w:cs="Times New Roman"/>
      <w:sz w:val="28"/>
      <w:lang w:val="ru-RU" w:eastAsia="ru-RU" w:bidi="ar-SA"/>
    </w:rPr>
  </w:style>
  <w:style w:type="character" w:styleId="af6">
    <w:name w:val="annotation reference"/>
    <w:basedOn w:val="a0"/>
    <w:uiPriority w:val="99"/>
    <w:semiHidden/>
    <w:rsid w:val="00990E1E"/>
    <w:rPr>
      <w:rFonts w:cs="Times New Roman"/>
      <w:sz w:val="16"/>
      <w:szCs w:val="16"/>
    </w:rPr>
  </w:style>
  <w:style w:type="paragraph" w:styleId="af7">
    <w:name w:val="Revision"/>
    <w:hidden/>
    <w:uiPriority w:val="99"/>
    <w:semiHidden/>
    <w:rsid w:val="00990E1E"/>
    <w:pPr>
      <w:spacing w:after="0" w:line="240" w:lineRule="auto"/>
    </w:pPr>
    <w:rPr>
      <w:sz w:val="24"/>
      <w:szCs w:val="24"/>
    </w:rPr>
  </w:style>
  <w:style w:type="paragraph" w:customStyle="1" w:styleId="ConsPlusTitle">
    <w:name w:val="ConsPlusTitle"/>
    <w:rsid w:val="00541908"/>
    <w:pPr>
      <w:widowControl w:val="0"/>
      <w:autoSpaceDE w:val="0"/>
      <w:autoSpaceDN w:val="0"/>
      <w:adjustRightInd w:val="0"/>
      <w:spacing w:after="0" w:line="240" w:lineRule="auto"/>
    </w:pPr>
    <w:rPr>
      <w:rFonts w:ascii="Arial" w:hAnsi="Arial" w:cs="Arial"/>
      <w:b/>
      <w:bCs/>
      <w:sz w:val="20"/>
      <w:szCs w:val="20"/>
    </w:rPr>
  </w:style>
  <w:style w:type="paragraph" w:customStyle="1" w:styleId="Style7">
    <w:name w:val="Style7"/>
    <w:basedOn w:val="a"/>
    <w:uiPriority w:val="99"/>
    <w:rsid w:val="009A2820"/>
    <w:pPr>
      <w:widowControl w:val="0"/>
      <w:autoSpaceDE w:val="0"/>
      <w:autoSpaceDN w:val="0"/>
      <w:adjustRightInd w:val="0"/>
      <w:spacing w:line="250" w:lineRule="exact"/>
      <w:ind w:firstLine="542"/>
      <w:jc w:val="both"/>
    </w:pPr>
    <w:rPr>
      <w:rFonts w:eastAsiaTheme="minorEastAsia"/>
    </w:rPr>
  </w:style>
  <w:style w:type="character" w:customStyle="1" w:styleId="FontStyle68">
    <w:name w:val="Font Style68"/>
    <w:basedOn w:val="a0"/>
    <w:uiPriority w:val="99"/>
    <w:rsid w:val="00FD20EC"/>
    <w:rPr>
      <w:rFonts w:ascii="Times New Roman" w:hAnsi="Times New Roman" w:cs="Times New Roman"/>
      <w:sz w:val="20"/>
      <w:szCs w:val="20"/>
    </w:rPr>
  </w:style>
  <w:style w:type="paragraph" w:customStyle="1" w:styleId="Style22">
    <w:name w:val="Style22"/>
    <w:basedOn w:val="a"/>
    <w:uiPriority w:val="99"/>
    <w:rsid w:val="00AD16D3"/>
    <w:pPr>
      <w:widowControl w:val="0"/>
      <w:autoSpaceDE w:val="0"/>
      <w:autoSpaceDN w:val="0"/>
      <w:adjustRightInd w:val="0"/>
      <w:spacing w:line="276" w:lineRule="exact"/>
      <w:ind w:hanging="355"/>
      <w:jc w:val="both"/>
    </w:pPr>
    <w:rPr>
      <w:rFonts w:eastAsiaTheme="minorEastAsia"/>
    </w:rPr>
  </w:style>
  <w:style w:type="table" w:customStyle="1" w:styleId="12">
    <w:name w:val="Сетка таблицы1"/>
    <w:basedOn w:val="a1"/>
    <w:next w:val="a6"/>
    <w:rsid w:val="004479C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aliases w:val="Обычный (Web)"/>
    <w:basedOn w:val="a"/>
    <w:semiHidden/>
    <w:unhideWhenUsed/>
    <w:rsid w:val="00CA2E33"/>
    <w:rPr>
      <w:sz w:val="20"/>
      <w:szCs w:val="20"/>
    </w:rPr>
  </w:style>
  <w:style w:type="paragraph" w:customStyle="1" w:styleId="fieldname">
    <w:name w:val="field_name"/>
    <w:basedOn w:val="a"/>
    <w:rsid w:val="00CA2E33"/>
    <w:pPr>
      <w:spacing w:before="45" w:after="45"/>
      <w:jc w:val="right"/>
    </w:pPr>
    <w:rPr>
      <w:rFonts w:ascii="Arial" w:hAnsi="Arial" w:cs="Arial"/>
      <w:b/>
      <w:bCs/>
      <w:sz w:val="16"/>
      <w:szCs w:val="16"/>
      <w:lang w:val="en-US" w:eastAsia="en-US"/>
    </w:rPr>
  </w:style>
  <w:style w:type="paragraph" w:customStyle="1" w:styleId="signfield">
    <w:name w:val="sign_field"/>
    <w:basedOn w:val="a"/>
    <w:rsid w:val="00CA2E33"/>
    <w:pPr>
      <w:pBdr>
        <w:bottom w:val="single" w:sz="8" w:space="0" w:color="000000"/>
      </w:pBdr>
      <w:spacing w:before="375" w:after="150"/>
    </w:pPr>
    <w:rPr>
      <w:rFonts w:ascii="Arial" w:hAnsi="Arial" w:cs="Arial"/>
      <w:sz w:val="16"/>
      <w:szCs w:val="16"/>
      <w:lang w:val="en-US" w:eastAsia="en-US"/>
    </w:rPr>
  </w:style>
  <w:style w:type="paragraph" w:customStyle="1" w:styleId="stampfield">
    <w:name w:val="stamp_field"/>
    <w:basedOn w:val="a"/>
    <w:rsid w:val="00CA2E33"/>
    <w:pPr>
      <w:spacing w:after="150"/>
      <w:ind w:left="6120"/>
      <w:jc w:val="center"/>
    </w:pPr>
    <w:rPr>
      <w:rFonts w:ascii="Arial" w:hAnsi="Arial" w:cs="Arial"/>
      <w:sz w:val="20"/>
      <w:szCs w:val="20"/>
      <w:lang w:val="en-US" w:eastAsia="en-US"/>
    </w:rPr>
  </w:style>
  <w:style w:type="paragraph" w:customStyle="1" w:styleId="fielddata">
    <w:name w:val="field_data"/>
    <w:basedOn w:val="a"/>
    <w:rsid w:val="00CA2E33"/>
    <w:pPr>
      <w:spacing w:before="45" w:after="45"/>
    </w:pPr>
    <w:rPr>
      <w:rFonts w:ascii="Arial" w:hAnsi="Arial" w:cs="Arial"/>
      <w:sz w:val="16"/>
      <w:szCs w:val="16"/>
      <w:lang w:val="en-US" w:eastAsia="en-US"/>
    </w:rPr>
  </w:style>
  <w:style w:type="character" w:styleId="af9">
    <w:name w:val="footnote reference"/>
    <w:basedOn w:val="a0"/>
    <w:semiHidden/>
    <w:unhideWhenUsed/>
    <w:rsid w:val="00CA2E33"/>
    <w:rPr>
      <w:vertAlign w:val="superscript"/>
    </w:rPr>
  </w:style>
  <w:style w:type="character" w:customStyle="1" w:styleId="fieldcomment1">
    <w:name w:val="field_comment1"/>
    <w:basedOn w:val="a0"/>
    <w:rsid w:val="00CA2E33"/>
    <w:rPr>
      <w:sz w:val="9"/>
      <w:szCs w:val="9"/>
    </w:rPr>
  </w:style>
  <w:style w:type="paragraph" w:customStyle="1" w:styleId="afa">
    <w:name w:val="Знак Знак Знак Знак"/>
    <w:basedOn w:val="a"/>
    <w:uiPriority w:val="99"/>
    <w:rsid w:val="006426B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185">
      <w:bodyDiv w:val="1"/>
      <w:marLeft w:val="0"/>
      <w:marRight w:val="0"/>
      <w:marTop w:val="0"/>
      <w:marBottom w:val="0"/>
      <w:divBdr>
        <w:top w:val="none" w:sz="0" w:space="0" w:color="auto"/>
        <w:left w:val="none" w:sz="0" w:space="0" w:color="auto"/>
        <w:bottom w:val="none" w:sz="0" w:space="0" w:color="auto"/>
        <w:right w:val="none" w:sz="0" w:space="0" w:color="auto"/>
      </w:divBdr>
    </w:div>
    <w:div w:id="342704791">
      <w:bodyDiv w:val="1"/>
      <w:marLeft w:val="0"/>
      <w:marRight w:val="0"/>
      <w:marTop w:val="0"/>
      <w:marBottom w:val="0"/>
      <w:divBdr>
        <w:top w:val="none" w:sz="0" w:space="0" w:color="auto"/>
        <w:left w:val="none" w:sz="0" w:space="0" w:color="auto"/>
        <w:bottom w:val="none" w:sz="0" w:space="0" w:color="auto"/>
        <w:right w:val="none" w:sz="0" w:space="0" w:color="auto"/>
      </w:divBdr>
    </w:div>
    <w:div w:id="689379422">
      <w:bodyDiv w:val="1"/>
      <w:marLeft w:val="0"/>
      <w:marRight w:val="0"/>
      <w:marTop w:val="0"/>
      <w:marBottom w:val="0"/>
      <w:divBdr>
        <w:top w:val="none" w:sz="0" w:space="0" w:color="auto"/>
        <w:left w:val="none" w:sz="0" w:space="0" w:color="auto"/>
        <w:bottom w:val="none" w:sz="0" w:space="0" w:color="auto"/>
        <w:right w:val="none" w:sz="0" w:space="0" w:color="auto"/>
      </w:divBdr>
    </w:div>
    <w:div w:id="729226398">
      <w:bodyDiv w:val="1"/>
      <w:marLeft w:val="0"/>
      <w:marRight w:val="0"/>
      <w:marTop w:val="0"/>
      <w:marBottom w:val="0"/>
      <w:divBdr>
        <w:top w:val="none" w:sz="0" w:space="0" w:color="auto"/>
        <w:left w:val="none" w:sz="0" w:space="0" w:color="auto"/>
        <w:bottom w:val="none" w:sz="0" w:space="0" w:color="auto"/>
        <w:right w:val="none" w:sz="0" w:space="0" w:color="auto"/>
      </w:divBdr>
    </w:div>
    <w:div w:id="1896968270">
      <w:bodyDiv w:val="1"/>
      <w:marLeft w:val="0"/>
      <w:marRight w:val="0"/>
      <w:marTop w:val="0"/>
      <w:marBottom w:val="0"/>
      <w:divBdr>
        <w:top w:val="none" w:sz="0" w:space="0" w:color="auto"/>
        <w:left w:val="none" w:sz="0" w:space="0" w:color="auto"/>
        <w:bottom w:val="none" w:sz="0" w:space="0" w:color="auto"/>
        <w:right w:val="none" w:sz="0" w:space="0" w:color="auto"/>
      </w:divBdr>
    </w:div>
    <w:div w:id="21460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470D32804CEFA0748A10E792AF180BC101B38EC914E6FAC1EE7934C48AE5A3A50797D1BA1DB846604FD21842CE10ED8DE72D3D1CAF671C7F59HB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470D32804CEFA0748A10E792AF180BC101B38EC914E6FAC1EE7934C48AE5A3A50797D1BA1DB846604FD21842CE10ED8DE72D3D1CAF671C7F59HB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E6E6815537828B39BFA5747DDB08D94E862D692C146FE075F70E23A196DDBFC32C770CB9F61B096F0DFBAC5D27BA0961473586819LFbAP" TargetMode="External"/><Relationship Id="rId5" Type="http://schemas.openxmlformats.org/officeDocument/2006/relationships/numbering" Target="numbering.xml"/><Relationship Id="rId15" Type="http://schemas.openxmlformats.org/officeDocument/2006/relationships/hyperlink" Target="consultantplus://offline/ref=3313D2F8F3E59B3FA79C30A90F634FD14581FF4CCD4FF20BF215D7A083F125D129BC36A90A6AEFC78801AA538B733F18FCCF43C36Bj5S0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BFC8FDDE4F05A4EDE2A9AB11F07930F3BAA53EAA77DE8AC2A6F1EAA11B2ECB75FFFDF9B493A08202686E458E8B3261796AD0318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F101-DDA3-464D-9861-A6426527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B7BB9-C9F5-4B09-A186-20F153E9B1D7}">
  <ds:schemaRef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schemas.microsoft.com/office/2006/documentManagement/types"/>
    <ds:schemaRef ds:uri="a1d7872c-6126-4a32-b4d6-b4aed00f16be"/>
    <ds:schemaRef ds:uri="http://www.w3.org/XML/1998/namespace"/>
    <ds:schemaRef ds:uri="http://purl.org/dc/dcmitype/"/>
  </ds:schemaRefs>
</ds:datastoreItem>
</file>

<file path=customXml/itemProps3.xml><?xml version="1.0" encoding="utf-8"?>
<ds:datastoreItem xmlns:ds="http://schemas.openxmlformats.org/officeDocument/2006/customXml" ds:itemID="{64E8FACA-023E-4785-AB1A-CE5A24BDE1BB}">
  <ds:schemaRefs>
    <ds:schemaRef ds:uri="http://schemas.microsoft.com/sharepoint/v3/contenttype/forms"/>
  </ds:schemaRefs>
</ds:datastoreItem>
</file>

<file path=customXml/itemProps4.xml><?xml version="1.0" encoding="utf-8"?>
<ds:datastoreItem xmlns:ds="http://schemas.openxmlformats.org/officeDocument/2006/customXml" ds:itemID="{9FD5AA90-587C-4778-A6A9-D8718BE1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17403</Words>
  <Characters>125401</Characters>
  <Application>Microsoft Office Word</Application>
  <DocSecurity>0</DocSecurity>
  <Lines>1045</Lines>
  <Paragraphs>285</Paragraphs>
  <ScaleCrop>false</ScaleCrop>
  <HeadingPairs>
    <vt:vector size="2" baseType="variant">
      <vt:variant>
        <vt:lpstr>Название</vt:lpstr>
      </vt:variant>
      <vt:variant>
        <vt:i4>1</vt:i4>
      </vt:variant>
    </vt:vector>
  </HeadingPairs>
  <TitlesOfParts>
    <vt:vector size="1" baseType="lpstr">
      <vt:lpstr>ИЗМЕНЕНИЯ И ДОПОЛНЕНИЯ № 2</vt:lpstr>
    </vt:vector>
  </TitlesOfParts>
  <Company>Home</Company>
  <LinksUpToDate>false</LinksUpToDate>
  <CharactersWithSpaces>142519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creator>Home</dc:creator>
  <cp:lastModifiedBy>Екатерина Табарча</cp:lastModifiedBy>
  <cp:revision>2</cp:revision>
  <cp:lastPrinted>2023-10-11T16:26:00Z</cp:lastPrinted>
  <dcterms:created xsi:type="dcterms:W3CDTF">2023-12-14T12:57:00Z</dcterms:created>
  <dcterms:modified xsi:type="dcterms:W3CDTF">2023-12-14T12:57:00Z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